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68B" w:rsidRPr="00EA4A55" w:rsidRDefault="00F8468B" w:rsidP="00F8468B">
      <w:pPr>
        <w:spacing w:line="380" w:lineRule="exact"/>
        <w:jc w:val="center"/>
        <w:rPr>
          <w:rFonts w:ascii="標楷體" w:eastAsia="標楷體" w:hAnsi="標楷體"/>
          <w:b/>
          <w:color w:val="FF0000"/>
          <w:sz w:val="40"/>
          <w:szCs w:val="40"/>
        </w:rPr>
      </w:pPr>
      <w:r w:rsidRPr="00EA4A55">
        <w:rPr>
          <w:rFonts w:ascii="標楷體" w:eastAsia="標楷體" w:hAnsi="標楷體" w:hint="eastAsia"/>
          <w:b/>
          <w:color w:val="FF0000"/>
          <w:sz w:val="40"/>
          <w:szCs w:val="40"/>
        </w:rPr>
        <w:t>導尿管留置</w:t>
      </w:r>
      <w:r w:rsidR="004C1E4C" w:rsidRPr="00EA4A55">
        <w:rPr>
          <w:rFonts w:ascii="標楷體" w:eastAsia="標楷體" w:hAnsi="標楷體" w:hint="eastAsia"/>
          <w:b/>
          <w:color w:val="FF0000"/>
          <w:sz w:val="40"/>
          <w:szCs w:val="40"/>
        </w:rPr>
        <w:t>居家</w:t>
      </w:r>
      <w:r w:rsidRPr="00EA4A55">
        <w:rPr>
          <w:rFonts w:ascii="標楷體" w:eastAsia="標楷體" w:hAnsi="標楷體" w:hint="eastAsia"/>
          <w:b/>
          <w:color w:val="FF0000"/>
          <w:sz w:val="40"/>
          <w:szCs w:val="40"/>
        </w:rPr>
        <w:t>照護</w:t>
      </w:r>
    </w:p>
    <w:p w:rsidR="00ED4C17" w:rsidRPr="00F8468B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 w:val="27"/>
          <w:szCs w:val="27"/>
        </w:rPr>
      </w:pPr>
    </w:p>
    <w:p w:rsid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為什麼要留置導尿管？</w:t>
      </w:r>
    </w:p>
    <w:p w:rsidR="00655938" w:rsidRPr="00ED4C17" w:rsidRDefault="00655938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</w:p>
    <w:p w:rsidR="00ED4C17" w:rsidRDefault="00ED4C17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當病人無法自行排尿或尿液解不乾淨，且不能使用間歇性導尿時，則需要放置導尿管幫助尿液的排出。</w:t>
      </w:r>
    </w:p>
    <w:p w:rsidR="00655938" w:rsidRPr="00ED4C17" w:rsidRDefault="00655938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</w:p>
    <w:p w:rsid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何謂導尿管？</w:t>
      </w:r>
    </w:p>
    <w:p w:rsidR="00655938" w:rsidRPr="00ED4C17" w:rsidRDefault="00655938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</w:p>
    <w:p w:rsidR="00ED4C17" w:rsidRDefault="00ED4C17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導尿管材質有橡膠、矽質，經由尿道插入膀胱以便引流尿液。導尿管插入膀胱後，外露部位有一分叉，一端為水球固定讓導尿管留在膀胱內，而不易脫出，一端連接集尿袋，讓尿液自由的流出。</w:t>
      </w:r>
    </w:p>
    <w:p w:rsidR="00655938" w:rsidRPr="00ED4C17" w:rsidRDefault="00655938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尿管照護時機</w:t>
      </w:r>
    </w:p>
    <w:p w:rsidR="00ED4C17" w:rsidRPr="00ED4C17" w:rsidRDefault="00ED4C17" w:rsidP="00655938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每天至少一次，若分泌物增加或有排泄物沾污，則應增加照護次數。</w:t>
      </w:r>
    </w:p>
    <w:p w:rsidR="00ED4C17" w:rsidRPr="00ED4C17" w:rsidRDefault="00ED4C17" w:rsidP="00655938">
      <w:pPr>
        <w:widowControl/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建議照護時間：沐浴時、床上擦澡時、解完大便後、會陰部及尿道周圍分泌物增加。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清潔原則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潔尿管前後皆洗手。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洗澡時不可事先移除尿管固定物，以防洗澡時滑脫，清洗完畢後，再重新給予適當固定。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將紙尿褲或看護墊（或布單及便盆）放在臀部下，避免床單弄濕。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清洗時使用中性肥皂即可，不需塗抹優碘或抗生素藥膏。</w:t>
      </w:r>
    </w:p>
    <w:p w:rsidR="00ED4C17" w:rsidRPr="00ED4C17" w:rsidRDefault="00ED4C17" w:rsidP="00655938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10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清洗時，動作輕柔且注意隱私及保暖，清洗方式如下：</w:t>
      </w:r>
    </w:p>
    <w:p w:rsidR="00ED4C17" w:rsidRPr="00136F14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color w:val="009933"/>
          <w:kern w:val="0"/>
          <w:szCs w:val="24"/>
        </w:rPr>
      </w:pPr>
      <w:r w:rsidRPr="00136F14">
        <w:rPr>
          <w:rFonts w:ascii="標楷體" w:eastAsia="標楷體" w:hAnsi="標楷體" w:cs="新細明體" w:hint="eastAsia"/>
          <w:b/>
          <w:color w:val="FF0000"/>
          <w:kern w:val="0"/>
          <w:szCs w:val="24"/>
        </w:rPr>
        <w:t>女性：</w:t>
      </w:r>
    </w:p>
    <w:p w:rsidR="00ED4C17" w:rsidRDefault="00ED4C17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用溫水沖濕會陰部，由上往下塗抹肥皂及擦洗，陰唇間需撥開清洗乾淨，之後一手拿沖洗壺，將水由上向下慢慢倒出，另一手拿小毛巾，從陰部朝肛門方向清洗，勿來回擦拭，避免將肛門的細菌帶回尿道口而感染。</w:t>
      </w:r>
    </w:p>
    <w:p w:rsidR="00655938" w:rsidRPr="00ED4C17" w:rsidRDefault="00655938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</w:p>
    <w:p w:rsidR="00ED4C17" w:rsidRPr="00136F14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color w:val="000000" w:themeColor="text1"/>
          <w:kern w:val="0"/>
          <w:szCs w:val="24"/>
        </w:rPr>
      </w:pPr>
      <w:r w:rsidRPr="00136F14">
        <w:rPr>
          <w:rFonts w:ascii="標楷體" w:eastAsia="標楷體" w:hAnsi="標楷體" w:cs="新細明體" w:hint="eastAsia"/>
          <w:b/>
          <w:color w:val="000000" w:themeColor="text1"/>
          <w:kern w:val="0"/>
          <w:szCs w:val="24"/>
        </w:rPr>
        <w:t>男性：</w:t>
      </w:r>
    </w:p>
    <w:p w:rsidR="00ED4C17" w:rsidRDefault="00ED4C17" w:rsidP="00655938">
      <w:pPr>
        <w:widowControl/>
        <w:shd w:val="clear" w:color="auto" w:fill="FFFFFF"/>
        <w:ind w:firstLine="48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t>先撥開包皮，用杯子裝水先將陰莖及陰囊處沖濕，然後塗抹肥皂及擦洗，陰莖、包皮及陰囊皺摺處易沉積污垢，需加強清洗，之後再用清水沖洗乾淨，並將包皮復位。</w:t>
      </w:r>
    </w:p>
    <w:p w:rsidR="00F8468B" w:rsidRPr="00ED4C17" w:rsidRDefault="00F8468B" w:rsidP="00F8468B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Cs w:val="24"/>
        </w:rPr>
        <w:t>尿管及尿袋護理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Cs w:val="24"/>
        </w:rPr>
        <w:t>尿管固定原則</w:t>
      </w:r>
    </w:p>
    <w:p w:rsidR="00ED4C17" w:rsidRDefault="00ED4C17" w:rsidP="00655938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Cs w:val="24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Cs w:val="24"/>
        </w:rPr>
        <w:lastRenderedPageBreak/>
        <w:t>尿管固定方式可依病人個別性與護理師討論，固定方式可參照下圖。</w:t>
      </w:r>
    </w:p>
    <w:tbl>
      <w:tblPr>
        <w:tblStyle w:val="a6"/>
        <w:tblW w:w="6946" w:type="dxa"/>
        <w:tblInd w:w="1384" w:type="dxa"/>
        <w:tblLook w:val="04A0" w:firstRow="1" w:lastRow="0" w:firstColumn="1" w:lastColumn="0" w:noHBand="0" w:noVBand="1"/>
      </w:tblPr>
      <w:tblGrid>
        <w:gridCol w:w="3473"/>
        <w:gridCol w:w="3473"/>
      </w:tblGrid>
      <w:tr w:rsidR="00655938" w:rsidTr="00655938"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7C611C90" wp14:editId="3491AE88">
                  <wp:extent cx="1589868" cy="1520632"/>
                  <wp:effectExtent l="0" t="0" r="0" b="3810"/>
                  <wp:docPr id="1" name="圖片 1" descr="img">
                    <a:hlinkClick xmlns:a="http://schemas.openxmlformats.org/drawingml/2006/main" r:id="rId9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">
                            <a:hlinkClick r:id="rId9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942" cy="152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53E178BD" wp14:editId="0BE1C2A1">
                  <wp:extent cx="1647970" cy="1576203"/>
                  <wp:effectExtent l="0" t="0" r="9525" b="5080"/>
                  <wp:docPr id="2" name="圖片 2" descr="img">
                    <a:hlinkClick xmlns:a="http://schemas.openxmlformats.org/drawingml/2006/main" r:id="rId11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">
                            <a:hlinkClick r:id="rId11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72" cy="157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8" w:rsidTr="00655938"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井字型膠帶固定法</w:t>
            </w:r>
          </w:p>
        </w:tc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透明膠膜固定法</w:t>
            </w:r>
          </w:p>
        </w:tc>
      </w:tr>
      <w:tr w:rsidR="00655938" w:rsidTr="00655938"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6A90E8D3" wp14:editId="5440E7FA">
                  <wp:extent cx="1537995" cy="1471018"/>
                  <wp:effectExtent l="0" t="0" r="5080" b="0"/>
                  <wp:docPr id="3" name="圖片 3" descr="img">
                    <a:hlinkClick xmlns:a="http://schemas.openxmlformats.org/drawingml/2006/main" r:id="rId13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">
                            <a:hlinkClick r:id="rId13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661" cy="1472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59104F4A" wp14:editId="61BEB22E">
                  <wp:extent cx="1489393" cy="1424532"/>
                  <wp:effectExtent l="0" t="0" r="0" b="4445"/>
                  <wp:docPr id="4" name="圖片 4" descr="img">
                    <a:hlinkClick xmlns:a="http://schemas.openxmlformats.org/drawingml/2006/main" r:id="rId15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">
                            <a:hlinkClick r:id="rId15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089" cy="142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8" w:rsidTr="00655938">
        <w:tc>
          <w:tcPr>
            <w:tcW w:w="3473" w:type="dxa"/>
          </w:tcPr>
          <w:p w:rsidR="00655938" w:rsidRPr="00136F14" w:rsidRDefault="00655938" w:rsidP="00655938">
            <w:pPr>
              <w:widowControl/>
              <w:shd w:val="clear" w:color="auto" w:fill="FFFFFF"/>
              <w:spacing w:after="90"/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大腿固定帶固定法</w:t>
            </w:r>
          </w:p>
        </w:tc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尿袋夾固定法</w:t>
            </w:r>
          </w:p>
        </w:tc>
      </w:tr>
      <w:tr w:rsidR="00655938" w:rsidTr="00655938"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476B10BE" wp14:editId="716E12C0">
                  <wp:extent cx="1495330" cy="1430211"/>
                  <wp:effectExtent l="0" t="0" r="0" b="0"/>
                  <wp:docPr id="5" name="圖片 5" descr="img">
                    <a:hlinkClick xmlns:a="http://schemas.openxmlformats.org/drawingml/2006/main" r:id="rId17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">
                            <a:hlinkClick r:id="rId17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399" cy="143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26D245C4" wp14:editId="6BCB26F9">
                  <wp:extent cx="1631450" cy="1560403"/>
                  <wp:effectExtent l="0" t="0" r="6985" b="1905"/>
                  <wp:docPr id="6" name="圖片 6" descr="img">
                    <a:hlinkClick xmlns:a="http://schemas.openxmlformats.org/drawingml/2006/main" r:id="rId19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">
                            <a:hlinkClick r:id="rId19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527" cy="156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38" w:rsidTr="00655938"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絲襪固定法</w:t>
            </w:r>
          </w:p>
        </w:tc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尿布固定法</w:t>
            </w:r>
          </w:p>
        </w:tc>
      </w:tr>
      <w:tr w:rsidR="00655938" w:rsidTr="00655938"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  <w:r w:rsidRPr="00ED4C17">
              <w:rPr>
                <w:rFonts w:ascii="標楷體" w:eastAsia="標楷體" w:hAnsi="標楷體" w:cs="新細明體"/>
                <w:noProof/>
                <w:color w:val="007BFF"/>
                <w:kern w:val="0"/>
                <w:sz w:val="26"/>
                <w:szCs w:val="26"/>
              </w:rPr>
              <w:drawing>
                <wp:inline distT="0" distB="0" distL="0" distR="0" wp14:anchorId="03EF5CAB" wp14:editId="10C2C6DE">
                  <wp:extent cx="1692994" cy="1619267"/>
                  <wp:effectExtent l="0" t="0" r="2540" b="0"/>
                  <wp:docPr id="7" name="圖片 7" descr="img">
                    <a:hlinkClick xmlns:a="http://schemas.openxmlformats.org/drawingml/2006/main" r:id="rId21" tooltip="&quot;留置導尿管居家照護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">
                            <a:hlinkClick r:id="rId21" tooltip="&quot;留置導尿管居家照護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804" cy="162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</w:p>
        </w:tc>
      </w:tr>
      <w:tr w:rsidR="00655938" w:rsidTr="00655938">
        <w:tc>
          <w:tcPr>
            <w:tcW w:w="3473" w:type="dxa"/>
          </w:tcPr>
          <w:p w:rsidR="00655938" w:rsidRPr="00136F14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b/>
                <w:color w:val="263238"/>
                <w:kern w:val="0"/>
                <w:szCs w:val="24"/>
              </w:rPr>
            </w:pPr>
            <w:r w:rsidRPr="00136F14">
              <w:rPr>
                <w:rFonts w:ascii="標楷體" w:eastAsia="標楷體" w:hAnsi="標楷體" w:cs="Arial"/>
                <w:b/>
                <w:color w:val="67757C"/>
                <w:kern w:val="0"/>
                <w:sz w:val="23"/>
                <w:szCs w:val="23"/>
              </w:rPr>
              <w:t>五分帶固定法</w:t>
            </w:r>
          </w:p>
        </w:tc>
        <w:tc>
          <w:tcPr>
            <w:tcW w:w="3473" w:type="dxa"/>
          </w:tcPr>
          <w:p w:rsidR="00655938" w:rsidRDefault="00655938" w:rsidP="00655938">
            <w:pPr>
              <w:widowControl/>
              <w:spacing w:before="100" w:beforeAutospacing="1" w:after="100" w:afterAutospacing="1"/>
              <w:jc w:val="both"/>
              <w:rPr>
                <w:rFonts w:ascii="標楷體" w:eastAsia="標楷體" w:hAnsi="標楷體" w:cs="新細明體"/>
                <w:color w:val="263238"/>
                <w:kern w:val="0"/>
                <w:szCs w:val="24"/>
              </w:rPr>
            </w:pPr>
          </w:p>
        </w:tc>
      </w:tr>
    </w:tbl>
    <w:p w:rsidR="00ED4C17" w:rsidRPr="00ED4C17" w:rsidRDefault="00ED4C17" w:rsidP="00655938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尿管固定方式：男性固定在下腹部，女性固定在大腿內側。</w:t>
      </w:r>
    </w:p>
    <w:p w:rsidR="00ED4C17" w:rsidRPr="00ED4C17" w:rsidRDefault="00ED4C17" w:rsidP="00655938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lastRenderedPageBreak/>
        <w:t>井字型膠布固定黏貼法需每天更換膠布及黏貼位置。</w:t>
      </w:r>
    </w:p>
    <w:p w:rsidR="00ED4C17" w:rsidRPr="00ED4C17" w:rsidRDefault="00ED4C17" w:rsidP="00655938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個案意識不清且有自拔管路可能時，應適時給予約束。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維持尿管通暢</w:t>
      </w:r>
    </w:p>
    <w:p w:rsidR="00ED4C17" w:rsidRPr="00ED4C17" w:rsidRDefault="00ED4C17" w:rsidP="00655938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維持會陰部及尿道口周圍清潔，避免因感染，沉澱物增加而阻塞。</w:t>
      </w:r>
    </w:p>
    <w:p w:rsidR="00ED4C17" w:rsidRPr="00ED4C17" w:rsidRDefault="00ED4C17" w:rsidP="00655938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每天水份攝取應達_________c.c.以上（若有須限水者，則依醫師指示攝取水份）。</w:t>
      </w:r>
    </w:p>
    <w:p w:rsidR="00ED4C17" w:rsidRPr="00ED4C17" w:rsidRDefault="00ED4C17" w:rsidP="00655938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建議須揉擠導尿管，一天至少三次，以避免沉澱物阻塞導尿管；揉擠時注意不可牽扯導尿管。</w:t>
      </w:r>
    </w:p>
    <w:p w:rsidR="00ED4C17" w:rsidRPr="00ED4C17" w:rsidRDefault="00ED4C17" w:rsidP="00655938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每日攝取300c.c.富含花青素的果汁(如蔓越莓、洛神茶等)或蔓越莓錠每日1-2顆(mg)，可預防泌尿道感染。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集尿袋使用注意事項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倒尿前後皆須洗手。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尿袋應掛於床緣下，不可碰觸地面，懸掛高度應保持膀胱部位以下，不可高過於腰部，以防尿液逆流造成感染。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尿袋應每隔八小時或當尿袋尿液量達2/3時需倒掉一次，不要存留太久或太多，避免細菌孳生或尿液回流至膀胱。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尿袋</w:t>
      </w:r>
      <w:r w:rsidR="00B03A24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不需常規更換</w:t>
      </w:r>
      <w:r w:rsidR="00B03A24">
        <w:rPr>
          <w:rFonts w:ascii="新細明體" w:eastAsia="新細明體" w:hAnsi="新細明體" w:cs="新細明體" w:hint="eastAsia"/>
          <w:color w:val="263238"/>
          <w:kern w:val="0"/>
          <w:sz w:val="26"/>
          <w:szCs w:val="26"/>
        </w:rPr>
        <w:t>，</w:t>
      </w:r>
      <w:r w:rsidR="00B03A24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原則上應與導尿管同時更換即可。</w:t>
      </w:r>
    </w:p>
    <w:p w:rsidR="00ED4C17" w:rsidRPr="00ED4C17" w:rsidRDefault="00ED4C17" w:rsidP="00655938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導尿管與尿袋接頭處應保持密閉，且尿袋出口處應隨時關閉。不可碰觸地面或倒尿容器，避免受污染。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翻身移位時，尿管照護注意事項</w:t>
      </w:r>
    </w:p>
    <w:p w:rsidR="00ED4C17" w:rsidRPr="00ED4C17" w:rsidRDefault="00ED4C17" w:rsidP="00655938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臥床病人應經常翻身及活動，預防尿液沉澱，避免導尿管阻塞。</w:t>
      </w:r>
    </w:p>
    <w:p w:rsidR="00ED4C17" w:rsidRPr="00ED4C17" w:rsidRDefault="00ED4C17" w:rsidP="00655938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移位前先將尿袋小便倒乾淨，避免重力牽扯滑落。</w:t>
      </w:r>
    </w:p>
    <w:p w:rsidR="00ED4C17" w:rsidRPr="00ED4C17" w:rsidRDefault="00ED4C17" w:rsidP="00655938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翻身移位時，可將尿袋管子反摺或用橡皮筋綁住，移位完成後再放開，避免尿液逆流。</w:t>
      </w:r>
    </w:p>
    <w:p w:rsidR="00ED4C17" w:rsidRPr="00ED4C17" w:rsidRDefault="00ED4C17" w:rsidP="00655938">
      <w:pPr>
        <w:widowControl/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1320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翻身、活動後應檢查導尿管位置避免受壓及扭曲，以維持尿液引流順暢。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b/>
          <w:bCs/>
          <w:color w:val="006699"/>
          <w:kern w:val="0"/>
          <w:sz w:val="27"/>
          <w:szCs w:val="27"/>
        </w:rPr>
      </w:pPr>
      <w:r w:rsidRPr="00ED4C17">
        <w:rPr>
          <w:rFonts w:ascii="標楷體" w:eastAsia="標楷體" w:hAnsi="標楷體" w:cs="新細明體" w:hint="eastAsia"/>
          <w:b/>
          <w:bCs/>
          <w:color w:val="006699"/>
          <w:kern w:val="0"/>
          <w:sz w:val="27"/>
          <w:szCs w:val="27"/>
        </w:rPr>
        <w:t>異常狀況處理</w:t>
      </w:r>
    </w:p>
    <w:p w:rsidR="00ED4C17" w:rsidRPr="00136F14" w:rsidRDefault="00ED4C17" w:rsidP="00136F14">
      <w:pPr>
        <w:widowControl/>
        <w:shd w:val="clear" w:color="auto" w:fill="FFFFFF"/>
        <w:ind w:firstLineChars="100" w:firstLine="260"/>
        <w:jc w:val="both"/>
        <w:rPr>
          <w:rFonts w:ascii="標楷體" w:eastAsia="標楷體" w:hAnsi="標楷體" w:cs="新細明體"/>
          <w:color w:val="FF0000"/>
          <w:kern w:val="0"/>
          <w:sz w:val="26"/>
          <w:szCs w:val="26"/>
        </w:rPr>
      </w:pPr>
      <w:r w:rsidRPr="00136F14">
        <w:rPr>
          <w:rFonts w:ascii="標楷體" w:eastAsia="標楷體" w:hAnsi="標楷體" w:cs="新細明體" w:hint="eastAsia"/>
          <w:color w:val="FF0000"/>
          <w:kern w:val="0"/>
          <w:sz w:val="26"/>
          <w:szCs w:val="26"/>
        </w:rPr>
        <w:t>泌尿道感染的徵兆(尿液沉澱物多、混濁、異味重、下腹部不適、膿尿、血尿、尿液混濁、意識不清、發燒、嘔吐、腹瀉…等)</w:t>
      </w:r>
    </w:p>
    <w:p w:rsidR="00ED4C17" w:rsidRPr="00ED4C17" w:rsidRDefault="00ED4C17" w:rsidP="00655938">
      <w:pPr>
        <w:widowControl/>
        <w:numPr>
          <w:ilvl w:val="0"/>
          <w:numId w:val="7"/>
        </w:numPr>
        <w:shd w:val="clear" w:color="auto" w:fill="FFFFFF"/>
        <w:spacing w:before="100" w:beforeAutospacing="1" w:after="100" w:afterAutospacing="1"/>
        <w:ind w:left="72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處理方式：</w:t>
      </w:r>
    </w:p>
    <w:p w:rsidR="00ED4C17" w:rsidRPr="00ED4C17" w:rsidRDefault="00ED4C17" w:rsidP="00655938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lastRenderedPageBreak/>
        <w:t>觀察體溫變化。</w:t>
      </w:r>
    </w:p>
    <w:p w:rsidR="00ED4C17" w:rsidRPr="00ED4C17" w:rsidRDefault="00ED4C17" w:rsidP="00655938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連絡居家護理師或協助就醫。</w:t>
      </w:r>
    </w:p>
    <w:p w:rsidR="00ED4C17" w:rsidRPr="00ED4C17" w:rsidRDefault="00ED4C17" w:rsidP="00655938">
      <w:pPr>
        <w:widowControl/>
        <w:numPr>
          <w:ilvl w:val="1"/>
          <w:numId w:val="7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服用抗生素治療時，應依照醫生指示用藥，不可自行調藥或停藥。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滲尿或阻塞（尿液從尿管旁或尿道口滲出）</w:t>
      </w:r>
    </w:p>
    <w:p w:rsidR="00ED4C17" w:rsidRPr="00ED4C17" w:rsidRDefault="00ED4C17" w:rsidP="00655938">
      <w:pPr>
        <w:widowControl/>
        <w:numPr>
          <w:ilvl w:val="0"/>
          <w:numId w:val="8"/>
        </w:numPr>
        <w:shd w:val="clear" w:color="auto" w:fill="FFFFFF"/>
        <w:spacing w:before="100" w:beforeAutospacing="1" w:after="100" w:afterAutospacing="1"/>
        <w:ind w:left="72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處理方式：</w:t>
      </w:r>
    </w:p>
    <w:p w:rsidR="00ED4C17" w:rsidRPr="00ED4C17" w:rsidRDefault="00ED4C17" w:rsidP="00655938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觀察尿液排出情形並觸摸下腹部是否有脹尿。</w:t>
      </w:r>
    </w:p>
    <w:p w:rsidR="00ED4C17" w:rsidRPr="00ED4C17" w:rsidRDefault="00ED4C17" w:rsidP="00655938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加強揉擠尿管，預防阻塞。</w:t>
      </w:r>
    </w:p>
    <w:p w:rsidR="00ED4C17" w:rsidRPr="00ED4C17" w:rsidRDefault="00ED4C17" w:rsidP="00655938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維持攝取足夠水份，及蔓越莓錠/汁使用。</w:t>
      </w:r>
    </w:p>
    <w:p w:rsidR="00ED4C17" w:rsidRPr="00ED4C17" w:rsidRDefault="00ED4C17" w:rsidP="00655938">
      <w:pPr>
        <w:widowControl/>
        <w:numPr>
          <w:ilvl w:val="1"/>
          <w:numId w:val="8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若滲尿或阻塞未改善，則連絡居家護理師評估及處理或返院重置管路。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尿管脫落</w:t>
      </w:r>
    </w:p>
    <w:p w:rsidR="00ED4C17" w:rsidRPr="00ED4C17" w:rsidRDefault="00ED4C17" w:rsidP="00655938">
      <w:pPr>
        <w:widowControl/>
        <w:numPr>
          <w:ilvl w:val="0"/>
          <w:numId w:val="9"/>
        </w:numPr>
        <w:shd w:val="clear" w:color="auto" w:fill="FFFFFF"/>
        <w:spacing w:before="100" w:beforeAutospacing="1" w:after="100" w:afterAutospacing="1"/>
        <w:ind w:left="72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處理方式：</w:t>
      </w:r>
    </w:p>
    <w:p w:rsidR="00ED4C17" w:rsidRPr="00ED4C17" w:rsidRDefault="00ED4C17" w:rsidP="00655938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勿將滑脫的尿管放回尿道。</w:t>
      </w:r>
    </w:p>
    <w:p w:rsidR="00ED4C17" w:rsidRPr="00ED4C17" w:rsidRDefault="00ED4C17" w:rsidP="00655938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觀察有無自解尿液並觸摸下腹部評估是否有脹尿。</w:t>
      </w:r>
    </w:p>
    <w:p w:rsidR="00ED4C17" w:rsidRPr="00ED4C17" w:rsidRDefault="00ED4C17" w:rsidP="00655938">
      <w:pPr>
        <w:widowControl/>
        <w:numPr>
          <w:ilvl w:val="1"/>
          <w:numId w:val="9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連絡居家護理師評估處置或返院重置尿管。</w:t>
      </w:r>
    </w:p>
    <w:p w:rsidR="00ED4C17" w:rsidRPr="00ED4C17" w:rsidRDefault="00ED4C17" w:rsidP="00655938">
      <w:pPr>
        <w:widowControl/>
        <w:shd w:val="clear" w:color="auto" w:fill="FFFFFF"/>
        <w:jc w:val="both"/>
        <w:rPr>
          <w:rFonts w:ascii="標楷體" w:eastAsia="標楷體" w:hAnsi="標楷體" w:cs="新細明體"/>
          <w:color w:val="009933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009933"/>
          <w:kern w:val="0"/>
          <w:sz w:val="26"/>
          <w:szCs w:val="26"/>
        </w:rPr>
        <w:t>血尿</w:t>
      </w:r>
    </w:p>
    <w:p w:rsidR="00ED4C17" w:rsidRPr="00ED4C17" w:rsidRDefault="00ED4C17" w:rsidP="00655938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/>
        <w:ind w:left="72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處理方式：</w:t>
      </w:r>
    </w:p>
    <w:p w:rsidR="00ED4C17" w:rsidRP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連絡居家護理師評估血尿原因及處理。</w:t>
      </w:r>
    </w:p>
    <w:p w:rsidR="00ED4C17" w:rsidRP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增加水分攝取。</w:t>
      </w:r>
    </w:p>
    <w:p w:rsidR="00ED4C17" w:rsidRP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觀察管路有無阻塞情形。</w:t>
      </w:r>
    </w:p>
    <w:p w:rsidR="00ED4C17" w:rsidRP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觀察體溫變化，注意感染徵象。</w:t>
      </w:r>
    </w:p>
    <w:p w:rsidR="00ED4C17" w:rsidRDefault="00ED4C17" w:rsidP="00655938">
      <w:pPr>
        <w:widowControl/>
        <w:numPr>
          <w:ilvl w:val="1"/>
          <w:numId w:val="10"/>
        </w:numPr>
        <w:shd w:val="clear" w:color="auto" w:fill="FFFFFF"/>
        <w:spacing w:before="100" w:beforeAutospacing="1" w:after="100" w:afterAutospacing="1"/>
        <w:ind w:left="426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  <w:r w:rsidRPr="00ED4C17">
        <w:rPr>
          <w:rFonts w:ascii="標楷體" w:eastAsia="標楷體" w:hAnsi="標楷體" w:cs="新細明體" w:hint="eastAsia"/>
          <w:color w:val="263238"/>
          <w:kern w:val="0"/>
          <w:sz w:val="26"/>
          <w:szCs w:val="26"/>
        </w:rPr>
        <w:t>如有感染徵象或持續血尿，需就醫處理。</w:t>
      </w:r>
    </w:p>
    <w:p w:rsidR="00EA4A55" w:rsidRDefault="00EA4A55" w:rsidP="00EA4A55">
      <w:pPr>
        <w:widowControl/>
        <w:shd w:val="clear" w:color="auto" w:fill="FFFFFF"/>
        <w:spacing w:before="100" w:beforeAutospacing="1" w:after="100" w:afterAutospacing="1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</w:p>
    <w:p w:rsidR="00EA4A55" w:rsidRDefault="00EA4A55" w:rsidP="00EA4A55">
      <w:pPr>
        <w:widowControl/>
        <w:shd w:val="clear" w:color="auto" w:fill="FFFFFF"/>
        <w:spacing w:before="100" w:beforeAutospacing="1" w:after="100" w:afterAutospacing="1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</w:p>
    <w:p w:rsidR="00EA4A55" w:rsidRDefault="00EA4A55" w:rsidP="00EA4A55">
      <w:pPr>
        <w:widowControl/>
        <w:shd w:val="clear" w:color="auto" w:fill="FFFFFF"/>
        <w:spacing w:before="100" w:beforeAutospacing="1" w:after="100" w:afterAutospacing="1"/>
        <w:jc w:val="both"/>
        <w:rPr>
          <w:rFonts w:ascii="標楷體" w:eastAsia="標楷體" w:hAnsi="標楷體" w:cs="新細明體"/>
          <w:color w:val="263238"/>
          <w:kern w:val="0"/>
          <w:sz w:val="26"/>
          <w:szCs w:val="26"/>
        </w:rPr>
      </w:pPr>
    </w:p>
    <w:p w:rsidR="005B0A9C" w:rsidRPr="00F8468B" w:rsidRDefault="005B0A9C" w:rsidP="00655938">
      <w:pPr>
        <w:rPr>
          <w:rFonts w:ascii="標楷體" w:eastAsia="標楷體" w:hAnsi="標楷體"/>
        </w:rPr>
      </w:pPr>
      <w:bookmarkStart w:id="0" w:name="_GoBack"/>
      <w:bookmarkEnd w:id="0"/>
    </w:p>
    <w:sectPr w:rsidR="005B0A9C" w:rsidRPr="00F8468B">
      <w:headerReference w:type="default" r:id="rId2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2CA9" w:rsidRDefault="00272CA9" w:rsidP="00984FFD">
      <w:r>
        <w:separator/>
      </w:r>
    </w:p>
  </w:endnote>
  <w:endnote w:type="continuationSeparator" w:id="0">
    <w:p w:rsidR="00272CA9" w:rsidRDefault="00272CA9" w:rsidP="0098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2CA9" w:rsidRDefault="00272CA9" w:rsidP="00984FFD">
      <w:r>
        <w:separator/>
      </w:r>
    </w:p>
  </w:footnote>
  <w:footnote w:type="continuationSeparator" w:id="0">
    <w:p w:rsidR="00272CA9" w:rsidRDefault="00272CA9" w:rsidP="00984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BE4" w:rsidRPr="00B03BE4" w:rsidRDefault="00136F14" w:rsidP="00136F14">
    <w:pPr>
      <w:pStyle w:val="a7"/>
      <w:ind w:firstLineChars="1500" w:firstLine="3000"/>
      <w:rPr>
        <w:rFonts w:ascii="標楷體" w:eastAsia="標楷體" w:hAnsi="標楷體"/>
        <w:b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927735</wp:posOffset>
          </wp:positionH>
          <wp:positionV relativeFrom="paragraph">
            <wp:posOffset>-433705</wp:posOffset>
          </wp:positionV>
          <wp:extent cx="687070" cy="561340"/>
          <wp:effectExtent l="0" t="0" r="0" b="0"/>
          <wp:wrapSquare wrapText="bothSides"/>
          <wp:docPr id="8" name="圖片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07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3BE4" w:rsidRPr="00B03BE4">
      <w:rPr>
        <w:rFonts w:ascii="標楷體" w:eastAsia="標楷體" w:hAnsi="標楷體" w:hint="eastAsia"/>
        <w:b/>
        <w:sz w:val="32"/>
        <w:szCs w:val="32"/>
      </w:rPr>
      <w:t>蕭中正醫療體系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C32E7"/>
    <w:multiLevelType w:val="multilevel"/>
    <w:tmpl w:val="19787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2726FF"/>
    <w:multiLevelType w:val="multilevel"/>
    <w:tmpl w:val="905C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C97646"/>
    <w:multiLevelType w:val="multilevel"/>
    <w:tmpl w:val="5852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BA29CF"/>
    <w:multiLevelType w:val="multilevel"/>
    <w:tmpl w:val="3EB61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0A7B39"/>
    <w:multiLevelType w:val="multilevel"/>
    <w:tmpl w:val="2C08A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F61C12"/>
    <w:multiLevelType w:val="multilevel"/>
    <w:tmpl w:val="4C9ED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7C4442"/>
    <w:multiLevelType w:val="multilevel"/>
    <w:tmpl w:val="C0F28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E2BFB"/>
    <w:multiLevelType w:val="multilevel"/>
    <w:tmpl w:val="E8CC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69444D"/>
    <w:multiLevelType w:val="multilevel"/>
    <w:tmpl w:val="17EAC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016887"/>
    <w:multiLevelType w:val="multilevel"/>
    <w:tmpl w:val="7E726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6"/>
  </w:num>
  <w:num w:numId="5">
    <w:abstractNumId w:val="5"/>
  </w:num>
  <w:num w:numId="6">
    <w:abstractNumId w:val="0"/>
  </w:num>
  <w:num w:numId="7">
    <w:abstractNumId w:val="7"/>
  </w:num>
  <w:num w:numId="8">
    <w:abstractNumId w:val="1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17"/>
    <w:rsid w:val="00136F14"/>
    <w:rsid w:val="00272CA9"/>
    <w:rsid w:val="004C1E4C"/>
    <w:rsid w:val="005B0A9C"/>
    <w:rsid w:val="00655938"/>
    <w:rsid w:val="00984FFD"/>
    <w:rsid w:val="00B03A24"/>
    <w:rsid w:val="00B03BE4"/>
    <w:rsid w:val="00B46328"/>
    <w:rsid w:val="00BA08D9"/>
    <w:rsid w:val="00CC0752"/>
    <w:rsid w:val="00E9417E"/>
    <w:rsid w:val="00EA4A55"/>
    <w:rsid w:val="00ED4C17"/>
    <w:rsid w:val="00F8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C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4C1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55938"/>
    <w:pPr>
      <w:ind w:leftChars="200" w:left="480"/>
    </w:pPr>
  </w:style>
  <w:style w:type="table" w:styleId="a6">
    <w:name w:val="Table Grid"/>
    <w:basedOn w:val="a1"/>
    <w:uiPriority w:val="59"/>
    <w:rsid w:val="006559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8468B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468B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4F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4FF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C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D4C1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55938"/>
    <w:pPr>
      <w:ind w:leftChars="200" w:left="480"/>
    </w:pPr>
  </w:style>
  <w:style w:type="table" w:styleId="a6">
    <w:name w:val="Table Grid"/>
    <w:basedOn w:val="a1"/>
    <w:uiPriority w:val="59"/>
    <w:rsid w:val="006559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8468B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8468B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4F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84FF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3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903424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0236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98663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0032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1105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9857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1620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3773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6838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246">
          <w:marLeft w:val="63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13034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2168">
          <w:marLeft w:val="63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1198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6126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563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394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7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08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9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63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262430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97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5987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042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54456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5004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37">
          <w:marLeft w:val="12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0151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2166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914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6453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59947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7921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4408">
          <w:marLeft w:val="60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5794">
          <w:marLeft w:val="360"/>
          <w:marRight w:val="12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himei.org.tw/main/cmh_department/59012/info/assets/images/D300/AD300101-03.png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www.chimei.org.tw/main/cmh_department/59012/info/assets/images/D300/AD300101-07.pn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www.chimei.org.tw/main/cmh_department/59012/info/assets/images/D300/AD300101-05.pn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himei.org.tw/main/cmh_department/59012/info/assets/images/D300/AD300101-02.png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chimei.org.tw/main/cmh_department/59012/info/assets/images/D300/AD300101-04.png" TargetMode="External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www.chimei.org.tw/main/cmh_department/59012/info/assets/images/D300/AD300101-06.p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chimei.org.tw/main/cmh_department/59012/info/assets/images/D300/AD300101-01.pn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6498C-8643-42AD-AED6-BF013F9AA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246</Words>
  <Characters>1404</Characters>
  <Application>Microsoft Office Word</Application>
  <DocSecurity>0</DocSecurity>
  <Lines>11</Lines>
  <Paragraphs>3</Paragraphs>
  <ScaleCrop>false</ScaleCrop>
  <Company>C.M.T</Company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cp:lastPrinted>2019-08-14T02:11:00Z</cp:lastPrinted>
  <dcterms:created xsi:type="dcterms:W3CDTF">2023-06-07T09:34:00Z</dcterms:created>
  <dcterms:modified xsi:type="dcterms:W3CDTF">2023-06-07T09:34:00Z</dcterms:modified>
</cp:coreProperties>
</file>