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5136" w14:textId="77777777" w:rsidR="00AA3FD5" w:rsidRPr="0009008B" w:rsidRDefault="00AA3FD5" w:rsidP="00AA3FD5">
      <w:pPr>
        <w:spacing w:line="38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bookmarkStart w:id="0" w:name="_GoBack"/>
      <w:bookmarkEnd w:id="0"/>
      <w:r w:rsidRPr="0009008B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吞嚥困難</w:t>
      </w:r>
    </w:p>
    <w:p w14:paraId="72306139" w14:textId="77777777" w:rsidR="00AA3FD5" w:rsidRPr="00AA3FD5" w:rsidRDefault="00AA3FD5" w:rsidP="00AA3FD5">
      <w:pPr>
        <w:spacing w:line="380" w:lineRule="exact"/>
        <w:rPr>
          <w:sz w:val="28"/>
          <w:szCs w:val="28"/>
        </w:rPr>
      </w:pPr>
    </w:p>
    <w:p w14:paraId="450EB879" w14:textId="78ED0CC4" w:rsidR="00AA3FD5" w:rsidRPr="0009008B" w:rsidRDefault="00AA3FD5" w:rsidP="00AA3FD5">
      <w:pPr>
        <w:spacing w:line="3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09008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吞嚥障礙定義</w:t>
      </w:r>
    </w:p>
    <w:p w14:paraId="60C7E208" w14:textId="11486DA2" w:rsidR="00AA3FD5" w:rsidRPr="00AA3FD5" w:rsidRDefault="00AA3FD5" w:rsidP="00AA3FD5">
      <w:pPr>
        <w:spacing w:line="3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吞嚥障礙是指因機能上、構造上或心理的原因造成進食時食物不易咀嚼、下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嚥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或容易哽嗆</w:t>
      </w:r>
    </w:p>
    <w:p w14:paraId="0F6C0E60" w14:textId="77777777" w:rsidR="00AA3FD5" w:rsidRDefault="00AA3FD5" w:rsidP="00AA3FD5">
      <w:pPr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F373235" w14:textId="3B218159" w:rsidR="00AA3FD5" w:rsidRPr="0009008B" w:rsidRDefault="00AA3FD5" w:rsidP="00AA3FD5">
      <w:pPr>
        <w:spacing w:line="3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09008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正常的吞嚥動作包括四個階段</w:t>
      </w:r>
    </w:p>
    <w:p w14:paraId="1167E371" w14:textId="77777777" w:rsidR="00AA3FD5" w:rsidRDefault="00AA3FD5" w:rsidP="00AA3FD5">
      <w:pPr>
        <w:pStyle w:val="a8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 xml:space="preserve">口腔準備期：開始於食物進入口中， 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經唇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、舌、齒、頰、顎等部位的協調動作，咀嚼磨碎形成食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糰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FA3300A" w14:textId="77777777" w:rsidR="00AA3FD5" w:rsidRDefault="00AA3FD5" w:rsidP="00AA3FD5">
      <w:pPr>
        <w:pStyle w:val="a8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口腔期：舌頭將食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糰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向後方推送到引起吞嚥反射。</w:t>
      </w:r>
    </w:p>
    <w:p w14:paraId="6FF23D2B" w14:textId="77777777" w:rsidR="00AA3FD5" w:rsidRDefault="00AA3FD5" w:rsidP="00AA3FD5">
      <w:pPr>
        <w:pStyle w:val="a8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咽喉期：吞嚥反射引起將食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糰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推進食道上方(此過程是非自主性)。</w:t>
      </w:r>
    </w:p>
    <w:p w14:paraId="20B8EB21" w14:textId="682509B4" w:rsidR="00AA3FD5" w:rsidRPr="00AA3FD5" w:rsidRDefault="00AA3FD5" w:rsidP="00AA3FD5">
      <w:pPr>
        <w:pStyle w:val="a8"/>
        <w:numPr>
          <w:ilvl w:val="0"/>
          <w:numId w:val="17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食道期：食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糰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通過食道上方進入胃中(需 8-20 秒的蠕動時間)。</w:t>
      </w:r>
    </w:p>
    <w:p w14:paraId="2D9CE0B5" w14:textId="77777777" w:rsidR="00AA3FD5" w:rsidRDefault="00AA3FD5" w:rsidP="00AA3FD5">
      <w:pPr>
        <w:spacing w:line="3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以上吞嚥步驟任何一個或一個以上階段有問題，都會導致病人無法順利進食攝取足夠營養或者容易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哽嗆，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導致吸入性肺炎，嚴重時阻塞呼吸道有生命危險。</w:t>
      </w:r>
    </w:p>
    <w:p w14:paraId="245CA53E" w14:textId="77777777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1F83638E" w14:textId="76653985" w:rsidR="00AA3FD5" w:rsidRPr="0009008B" w:rsidRDefault="00AA3FD5" w:rsidP="00AA3FD5">
      <w:pPr>
        <w:spacing w:line="380" w:lineRule="exact"/>
        <w:rPr>
          <w:rFonts w:ascii="標楷體" w:eastAsia="標楷體" w:hAnsi="標楷體"/>
          <w:bCs/>
          <w:color w:val="0070C0"/>
          <w:sz w:val="28"/>
          <w:szCs w:val="28"/>
        </w:rPr>
      </w:pPr>
      <w:r w:rsidRPr="0009008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臨床上吞嚥障礙的症狀</w:t>
      </w:r>
    </w:p>
    <w:p w14:paraId="3B197981" w14:textId="7DFEC5EC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咀嚼或吞嚥需過多的口腔動作， 每口食物需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嚥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兩三回。</w:t>
      </w:r>
    </w:p>
    <w:p w14:paraId="57BDF643" w14:textId="1A8A2FB5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吞嚥反射有困難。</w:t>
      </w:r>
    </w:p>
    <w:p w14:paraId="1F53513A" w14:textId="2F0FB824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進餐中或進餐後常出現咳嗽或嗆咳(咳得幾乎喘不過氣來)。</w:t>
      </w:r>
    </w:p>
    <w:p w14:paraId="21F22E95" w14:textId="250981C5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每餐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後舌面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上仍殘留許多食物。</w:t>
      </w:r>
    </w:p>
    <w:p w14:paraId="24434B76" w14:textId="22DD294B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食物堆在口腔內的一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側不自覺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， 或咀嚼中食物往外掉落。</w:t>
      </w:r>
    </w:p>
    <w:p w14:paraId="760725E0" w14:textId="78C42C25" w:rsidR="00AA3FD5" w:rsidRDefault="003B74BA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0B083F" wp14:editId="37148730">
            <wp:simplePos x="0" y="0"/>
            <wp:positionH relativeFrom="column">
              <wp:posOffset>4474210</wp:posOffset>
            </wp:positionH>
            <wp:positionV relativeFrom="paragraph">
              <wp:posOffset>112395</wp:posOffset>
            </wp:positionV>
            <wp:extent cx="1809750" cy="1174750"/>
            <wp:effectExtent l="0" t="0" r="0" b="6350"/>
            <wp:wrapThrough wrapText="bothSides">
              <wp:wrapPolygon edited="0">
                <wp:start x="0" y="0"/>
                <wp:lineTo x="0" y="21366"/>
                <wp:lineTo x="21373" y="21366"/>
                <wp:lineTo x="21373" y="0"/>
                <wp:lineTo x="0" y="0"/>
              </wp:wrapPolygon>
            </wp:wrapThrough>
            <wp:docPr id="4" name="圖片 4" descr="ãåå¥å°é£åç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åå¥å°é£åç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FD5" w:rsidRPr="00AA3FD5">
        <w:rPr>
          <w:rFonts w:ascii="標楷體" w:eastAsia="標楷體" w:hAnsi="標楷體" w:hint="eastAsia"/>
          <w:bCs/>
          <w:sz w:val="28"/>
          <w:szCs w:val="28"/>
        </w:rPr>
        <w:t>平時有流口水情形。</w:t>
      </w:r>
    </w:p>
    <w:p w14:paraId="73D35300" w14:textId="277FC073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進食完後發聲會有咕嚕聲。</w:t>
      </w:r>
    </w:p>
    <w:p w14:paraId="39B2231E" w14:textId="77777777" w:rsid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慢性呼吸窘迫。</w:t>
      </w:r>
    </w:p>
    <w:p w14:paraId="0CA5AEDF" w14:textId="624E612C" w:rsidR="00AA3FD5" w:rsidRPr="00AA3FD5" w:rsidRDefault="00AA3FD5" w:rsidP="00AA3FD5">
      <w:pPr>
        <w:pStyle w:val="a8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肺炎。</w:t>
      </w:r>
    </w:p>
    <w:p w14:paraId="70C4BCA2" w14:textId="77777777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68248B72" w14:textId="01FA0CAB" w:rsidR="00AA3FD5" w:rsidRPr="0009008B" w:rsidRDefault="00AA3FD5" w:rsidP="00AA3FD5">
      <w:pPr>
        <w:spacing w:line="3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09008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吞嚥障礙治療原則</w:t>
      </w:r>
    </w:p>
    <w:p w14:paraId="5D068A33" w14:textId="03E4046E" w:rsidR="00AA3FD5" w:rsidRDefault="00AA3FD5" w:rsidP="00AA3FD5">
      <w:pPr>
        <w:pStyle w:val="a8"/>
        <w:numPr>
          <w:ilvl w:val="1"/>
          <w:numId w:val="20"/>
        </w:numPr>
        <w:spacing w:line="380" w:lineRule="exact"/>
        <w:ind w:leftChars="0" w:left="709" w:hanging="283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口腔進食方式：依吞嚥因難原因調整進食方式及選擇食物。</w:t>
      </w:r>
    </w:p>
    <w:p w14:paraId="66EB64C4" w14:textId="77777777" w:rsidR="00AA3FD5" w:rsidRDefault="00AA3FD5" w:rsidP="00AA3FD5">
      <w:pPr>
        <w:pStyle w:val="a8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最佳的吞嚥姿勢。</w:t>
      </w:r>
    </w:p>
    <w:p w14:paraId="58490E7A" w14:textId="77777777" w:rsidR="00AA3FD5" w:rsidRDefault="00AA3FD5" w:rsidP="00AA3FD5">
      <w:pPr>
        <w:pStyle w:val="a8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口中食物放置位置。</w:t>
      </w:r>
    </w:p>
    <w:p w14:paraId="10E89635" w14:textId="0F9FC43C" w:rsidR="00AA3FD5" w:rsidRPr="00AA3FD5" w:rsidRDefault="00AA3FD5" w:rsidP="00AA3FD5">
      <w:pPr>
        <w:pStyle w:val="a8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適當的食物性質與食器。</w:t>
      </w:r>
    </w:p>
    <w:p w14:paraId="51EA4566" w14:textId="7C9423C9" w:rsidR="00AA3FD5" w:rsidRPr="00AA3FD5" w:rsidRDefault="00AA3FD5" w:rsidP="00AA3FD5">
      <w:pPr>
        <w:pStyle w:val="a8"/>
        <w:numPr>
          <w:ilvl w:val="1"/>
          <w:numId w:val="20"/>
        </w:numPr>
        <w:spacing w:line="380" w:lineRule="exact"/>
        <w:ind w:leftChars="0" w:left="709" w:hanging="283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非口腔進食方式：短期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利用鼻管進食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，待吞嚥功能改善或學習吞嚥技巧後可安全進食再拔除。</w:t>
      </w:r>
    </w:p>
    <w:p w14:paraId="1E60A03C" w14:textId="77777777" w:rsidR="00AA3FD5" w:rsidRDefault="00AA3FD5" w:rsidP="00AA3FD5">
      <w:pPr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3753F49" w14:textId="1763197B" w:rsidR="00AA3FD5" w:rsidRPr="0009008B" w:rsidRDefault="00AA3FD5" w:rsidP="0009008B">
      <w:pPr>
        <w:spacing w:line="380" w:lineRule="exact"/>
        <w:rPr>
          <w:rFonts w:ascii="標楷體" w:eastAsia="標楷體" w:hAnsi="標楷體"/>
          <w:bCs/>
          <w:color w:val="0070C0"/>
          <w:sz w:val="28"/>
          <w:szCs w:val="28"/>
        </w:rPr>
      </w:pPr>
      <w:r w:rsidRPr="0009008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使用間接治療</w:t>
      </w:r>
      <w:r w:rsidRPr="0009008B">
        <w:rPr>
          <w:rFonts w:ascii="標楷體" w:eastAsia="標楷體" w:hAnsi="標楷體" w:hint="eastAsia"/>
          <w:bCs/>
          <w:color w:val="0070C0"/>
          <w:sz w:val="28"/>
          <w:szCs w:val="28"/>
        </w:rPr>
        <w:t>：</w:t>
      </w:r>
      <w:r w:rsidRPr="00AA3FD5">
        <w:rPr>
          <w:rFonts w:ascii="標楷體" w:eastAsia="標楷體" w:hAnsi="標楷體" w:hint="eastAsia"/>
          <w:bCs/>
          <w:sz w:val="28"/>
          <w:szCs w:val="28"/>
        </w:rPr>
        <w:t>利用運動增進吞嚥機能。</w:t>
      </w:r>
    </w:p>
    <w:p w14:paraId="2E952882" w14:textId="77777777" w:rsidR="00AA3FD5" w:rsidRDefault="00AA3FD5" w:rsidP="00AA3FD5">
      <w:pPr>
        <w:pStyle w:val="a8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口腔運動：舌頭上下左右及前後運動、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雙唇及舌頭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阻力運動、攪拌食物。</w:t>
      </w:r>
    </w:p>
    <w:p w14:paraId="48DBB279" w14:textId="77777777" w:rsidR="00AA3FD5" w:rsidRDefault="00AA3FD5" w:rsidP="00AA3FD5">
      <w:pPr>
        <w:pStyle w:val="a8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刺激吞嚥反射：利用溫度(冰)刺激兩側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前咽門弓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，增加吞嚥反射敏感度。</w:t>
      </w:r>
    </w:p>
    <w:p w14:paraId="718EB65D" w14:textId="77777777" w:rsidR="00AA3FD5" w:rsidRDefault="00AA3FD5" w:rsidP="00AA3FD5">
      <w:pPr>
        <w:pStyle w:val="a8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lastRenderedPageBreak/>
        <w:t>確定病人己進食乾淨前一口，再給下一口食物。</w:t>
      </w:r>
    </w:p>
    <w:p w14:paraId="41569749" w14:textId="77777777" w:rsidR="00AA3FD5" w:rsidRDefault="00AA3FD5" w:rsidP="00AA3FD5">
      <w:pPr>
        <w:pStyle w:val="a8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若發生嗆咳情形應立刻停止進食。</w:t>
      </w:r>
    </w:p>
    <w:p w14:paraId="6CBE37E9" w14:textId="77777777" w:rsidR="00AA3FD5" w:rsidRDefault="00AA3FD5" w:rsidP="00AA3FD5">
      <w:pPr>
        <w:pStyle w:val="a8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保持口腔衛生，進餐後應清潔口腔，並確定無殘留食物在口中，為避免食物逆流或打嗝</w:t>
      </w:r>
      <w:proofErr w:type="gramStart"/>
      <w:r w:rsidRPr="00AA3FD5">
        <w:rPr>
          <w:rFonts w:ascii="標楷體" w:eastAsia="標楷體" w:hAnsi="標楷體" w:hint="eastAsia"/>
          <w:bCs/>
          <w:sz w:val="28"/>
          <w:szCs w:val="28"/>
        </w:rPr>
        <w:t>哽嗆，</w:t>
      </w:r>
      <w:proofErr w:type="gramEnd"/>
      <w:r w:rsidRPr="00AA3FD5">
        <w:rPr>
          <w:rFonts w:ascii="標楷體" w:eastAsia="標楷體" w:hAnsi="標楷體" w:hint="eastAsia"/>
          <w:bCs/>
          <w:sz w:val="28"/>
          <w:szCs w:val="28"/>
        </w:rPr>
        <w:t>於餐後維持坐姿 20-30 分鐘。</w:t>
      </w:r>
    </w:p>
    <w:p w14:paraId="1E5FC681" w14:textId="69D0078A" w:rsidR="00AA3FD5" w:rsidRPr="00AA3FD5" w:rsidRDefault="00AA3FD5" w:rsidP="00AA3FD5">
      <w:pPr>
        <w:pStyle w:val="a8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每週量體重一次，以監測病人營養狀況。</w:t>
      </w:r>
    </w:p>
    <w:p w14:paraId="6D74338C" w14:textId="77777777" w:rsidR="00AA3FD5" w:rsidRDefault="00AA3FD5" w:rsidP="00AA3FD5">
      <w:pPr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B4F10B6" w14:textId="5873CC5F" w:rsidR="00AA3FD5" w:rsidRPr="0009008B" w:rsidRDefault="00AA3FD5" w:rsidP="00AA3FD5">
      <w:pPr>
        <w:spacing w:line="3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09008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家屬能夠做什麼</w:t>
      </w:r>
    </w:p>
    <w:p w14:paraId="1DE3AC12" w14:textId="77777777" w:rsidR="00AA3FD5" w:rsidRDefault="00AA3FD5" w:rsidP="00AA3FD5">
      <w:pPr>
        <w:pStyle w:val="a8"/>
        <w:numPr>
          <w:ilvl w:val="0"/>
          <w:numId w:val="25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與醫療人員溝通，瞭解病人的吞嚥困難處及吞嚥治療計劃。</w:t>
      </w:r>
    </w:p>
    <w:p w14:paraId="0BC46D0B" w14:textId="46846D90" w:rsidR="00AA3FD5" w:rsidRDefault="00AA3FD5" w:rsidP="00AA3FD5">
      <w:pPr>
        <w:pStyle w:val="a8"/>
        <w:numPr>
          <w:ilvl w:val="0"/>
          <w:numId w:val="25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支持鼓勵病人參與吞嚥治療並依計劃配合治療。</w:t>
      </w:r>
    </w:p>
    <w:p w14:paraId="404AF8BC" w14:textId="4E100233" w:rsidR="00AA3FD5" w:rsidRDefault="00AA3FD5" w:rsidP="00AA3FD5">
      <w:pPr>
        <w:pStyle w:val="a8"/>
        <w:numPr>
          <w:ilvl w:val="0"/>
          <w:numId w:val="25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3FD5">
        <w:rPr>
          <w:rFonts w:ascii="標楷體" w:eastAsia="標楷體" w:hAnsi="標楷體" w:hint="eastAsia"/>
          <w:bCs/>
          <w:sz w:val="28"/>
          <w:szCs w:val="28"/>
        </w:rPr>
        <w:t>只給病人進食治療師允許的食物。</w:t>
      </w:r>
    </w:p>
    <w:p w14:paraId="1FB1C1E0" w14:textId="1AC8CF6A" w:rsidR="00A4073E" w:rsidRDefault="0009008B" w:rsidP="00AA3FD5">
      <w:pPr>
        <w:pStyle w:val="a8"/>
        <w:numPr>
          <w:ilvl w:val="0"/>
          <w:numId w:val="25"/>
        </w:numPr>
        <w:spacing w:line="3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AA4738">
        <w:rPr>
          <w:noProof/>
        </w:rPr>
        <w:drawing>
          <wp:anchor distT="0" distB="0" distL="114300" distR="114300" simplePos="0" relativeHeight="251658240" behindDoc="0" locked="0" layoutInCell="1" allowOverlap="1" wp14:anchorId="3235F5DB" wp14:editId="414A7639">
            <wp:simplePos x="0" y="0"/>
            <wp:positionH relativeFrom="column">
              <wp:posOffset>1477010</wp:posOffset>
            </wp:positionH>
            <wp:positionV relativeFrom="paragraph">
              <wp:posOffset>410845</wp:posOffset>
            </wp:positionV>
            <wp:extent cx="3524250" cy="1655445"/>
            <wp:effectExtent l="0" t="0" r="0" b="1905"/>
            <wp:wrapTopAndBottom/>
            <wp:docPr id="1" name="圖片 1" descr="ãåå¥å°é£åç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å¥å°é£åç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FD5" w:rsidRPr="00AA3FD5">
        <w:rPr>
          <w:rFonts w:ascii="標楷體" w:eastAsia="標楷體" w:hAnsi="標楷體" w:hint="eastAsia"/>
          <w:bCs/>
          <w:sz w:val="28"/>
          <w:szCs w:val="28"/>
        </w:rPr>
        <w:t>提供充裕的時間及安靜的環境， 以便讓他專心進食。</w:t>
      </w:r>
    </w:p>
    <w:p w14:paraId="6D72C3A2" w14:textId="3F758700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6C75EEEF" w14:textId="2B72BDB7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0104A402" w14:textId="48513FEC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20AD524A" w14:textId="10BFA0F5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4B98C2B3" w14:textId="08AB0480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23D85D8C" w14:textId="3E897C6E" w:rsidR="003B74BA" w:rsidRDefault="003B74BA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3B77671F" w14:textId="6EBBDDF6" w:rsidR="003B74BA" w:rsidRDefault="003B74BA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383F0E12" w14:textId="77777777" w:rsidR="003B74BA" w:rsidRDefault="003B74BA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3B445017" w14:textId="771C9805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019EEB7D" w14:textId="5F5F66A1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0E1F300C" w14:textId="5D82F155" w:rsidR="00AA3FD5" w:rsidRDefault="00AA3FD5" w:rsidP="00AA3FD5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5F1C5DAB" w14:textId="77777777" w:rsidR="0009008B" w:rsidRDefault="0009008B" w:rsidP="0009008B">
      <w:pPr>
        <w:ind w:firstLineChars="450" w:firstLine="1260"/>
        <w:rPr>
          <w:rFonts w:ascii="標楷體" w:eastAsia="標楷體" w:hAnsi="標楷體"/>
          <w:bCs/>
          <w:sz w:val="28"/>
          <w:szCs w:val="28"/>
        </w:rPr>
      </w:pPr>
    </w:p>
    <w:p w14:paraId="0A83690C" w14:textId="77777777" w:rsidR="0009008B" w:rsidRDefault="0009008B" w:rsidP="0009008B">
      <w:pPr>
        <w:rPr>
          <w:rFonts w:ascii="標楷體" w:eastAsia="標楷體" w:hAnsi="標楷體"/>
          <w:bCs/>
          <w:sz w:val="28"/>
          <w:szCs w:val="28"/>
        </w:rPr>
      </w:pPr>
    </w:p>
    <w:p w14:paraId="24C2DD0E" w14:textId="783B8D89" w:rsidR="0064410E" w:rsidRPr="0009008B" w:rsidRDefault="0064410E" w:rsidP="0009008B">
      <w:pPr>
        <w:ind w:firstLineChars="550" w:firstLine="1982"/>
        <w:rPr>
          <w:rFonts w:ascii="標楷體" w:eastAsia="標楷體" w:hAnsi="標楷體"/>
          <w:b/>
          <w:color w:val="FF0000"/>
          <w:sz w:val="36"/>
          <w:szCs w:val="36"/>
        </w:rPr>
      </w:pPr>
      <w:r w:rsidRPr="0009008B">
        <w:rPr>
          <w:rFonts w:ascii="標楷體" w:eastAsia="標楷體" w:hAnsi="標楷體" w:hint="eastAsia"/>
          <w:b/>
          <w:color w:val="FF0000"/>
          <w:sz w:val="36"/>
          <w:szCs w:val="36"/>
        </w:rPr>
        <w:t>蕭中正醫院附設居家護理所  關心您 !</w:t>
      </w:r>
    </w:p>
    <w:sectPr w:rsidR="0064410E" w:rsidRPr="0009008B" w:rsidSect="007A61A3">
      <w:headerReference w:type="default" r:id="rId11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E7DDB" w14:textId="77777777" w:rsidR="00C223AC" w:rsidRDefault="00C223AC" w:rsidP="00F93E75">
      <w:r>
        <w:separator/>
      </w:r>
    </w:p>
  </w:endnote>
  <w:endnote w:type="continuationSeparator" w:id="0">
    <w:p w14:paraId="430D80ED" w14:textId="77777777" w:rsidR="00C223AC" w:rsidRDefault="00C223AC" w:rsidP="00F9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F8387" w14:textId="77777777" w:rsidR="00C223AC" w:rsidRDefault="00C223AC" w:rsidP="00F93E75">
      <w:r>
        <w:separator/>
      </w:r>
    </w:p>
  </w:footnote>
  <w:footnote w:type="continuationSeparator" w:id="0">
    <w:p w14:paraId="6DDEAA81" w14:textId="77777777" w:rsidR="00C223AC" w:rsidRDefault="00C223AC" w:rsidP="00F9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F47C9" w14:textId="7962D66A" w:rsidR="00F93E75" w:rsidRPr="00617959" w:rsidRDefault="00877914" w:rsidP="0064410E">
    <w:pPr>
      <w:pStyle w:val="a3"/>
      <w:jc w:val="center"/>
      <w:rPr>
        <w:rFonts w:ascii="標楷體" w:eastAsia="標楷體" w:hAnsi="標楷體"/>
        <w:b/>
        <w:sz w:val="32"/>
        <w:szCs w:val="32"/>
      </w:rPr>
    </w:pPr>
    <w:r w:rsidRPr="00617959">
      <w:rPr>
        <w:rFonts w:ascii="標楷體" w:eastAsia="標楷體" w:hAnsi="標楷體" w:hint="eastAsia"/>
        <w:b/>
        <w:noProof/>
        <w:sz w:val="32"/>
        <w:szCs w:val="32"/>
      </w:rPr>
      <w:drawing>
        <wp:anchor distT="0" distB="0" distL="114300" distR="540385" simplePos="0" relativeHeight="251658240" behindDoc="0" locked="1" layoutInCell="1" allowOverlap="0" wp14:anchorId="27D5B831" wp14:editId="795AF13C">
          <wp:simplePos x="0" y="0"/>
          <wp:positionH relativeFrom="column">
            <wp:posOffset>1247140</wp:posOffset>
          </wp:positionH>
          <wp:positionV relativeFrom="page">
            <wp:posOffset>94615</wp:posOffset>
          </wp:positionV>
          <wp:extent cx="687070" cy="561340"/>
          <wp:effectExtent l="0" t="0" r="0" b="0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E75" w:rsidRPr="00617959">
      <w:rPr>
        <w:rFonts w:ascii="標楷體" w:eastAsia="標楷體" w:hAnsi="標楷體" w:hint="eastAsia"/>
        <w:b/>
        <w:sz w:val="32"/>
        <w:szCs w:val="32"/>
      </w:rPr>
      <w:t>蕭中正醫療體系</w:t>
    </w:r>
  </w:p>
  <w:p w14:paraId="29C61194" w14:textId="45AC6641" w:rsidR="00F93E75" w:rsidRDefault="00F93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6E97"/>
    <w:multiLevelType w:val="hybridMultilevel"/>
    <w:tmpl w:val="8848967A"/>
    <w:lvl w:ilvl="0" w:tplc="CECC1A16">
      <w:start w:val="1"/>
      <w:numFmt w:val="decimalFullWidth"/>
      <w:lvlText w:val="%1."/>
      <w:lvlJc w:val="left"/>
      <w:pPr>
        <w:ind w:left="870" w:hanging="435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EA46C8"/>
    <w:multiLevelType w:val="hybridMultilevel"/>
    <w:tmpl w:val="5B80D69A"/>
    <w:lvl w:ilvl="0" w:tplc="F7DA0C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236F1B8F"/>
    <w:multiLevelType w:val="hybridMultilevel"/>
    <w:tmpl w:val="FB0222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7330E63"/>
    <w:multiLevelType w:val="hybridMultilevel"/>
    <w:tmpl w:val="EA0C852A"/>
    <w:lvl w:ilvl="0" w:tplc="0CB6FEDA">
      <w:start w:val="1"/>
      <w:numFmt w:val="decimal"/>
      <w:lvlText w:val="%1."/>
      <w:lvlJc w:val="left"/>
      <w:pPr>
        <w:ind w:left="840" w:hanging="360"/>
      </w:pPr>
      <w:rPr>
        <w:rFonts w:hAnsi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7B05820"/>
    <w:multiLevelType w:val="hybridMultilevel"/>
    <w:tmpl w:val="2354B6EE"/>
    <w:lvl w:ilvl="0" w:tplc="6810962E">
      <w:start w:val="1"/>
      <w:numFmt w:val="decimal"/>
      <w:lvlText w:val="(%1)"/>
      <w:lvlJc w:val="left"/>
      <w:pPr>
        <w:ind w:left="163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5" w:hanging="480"/>
      </w:pPr>
    </w:lvl>
    <w:lvl w:ilvl="2" w:tplc="0409001B" w:tentative="1">
      <w:start w:val="1"/>
      <w:numFmt w:val="lowerRoman"/>
      <w:lvlText w:val="%3."/>
      <w:lvlJc w:val="right"/>
      <w:pPr>
        <w:ind w:left="1855" w:hanging="480"/>
      </w:pPr>
    </w:lvl>
    <w:lvl w:ilvl="3" w:tplc="0409000F" w:tentative="1">
      <w:start w:val="1"/>
      <w:numFmt w:val="decimal"/>
      <w:lvlText w:val="%4."/>
      <w:lvlJc w:val="left"/>
      <w:pPr>
        <w:ind w:left="2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5" w:hanging="480"/>
      </w:pPr>
    </w:lvl>
    <w:lvl w:ilvl="5" w:tplc="0409001B" w:tentative="1">
      <w:start w:val="1"/>
      <w:numFmt w:val="lowerRoman"/>
      <w:lvlText w:val="%6."/>
      <w:lvlJc w:val="right"/>
      <w:pPr>
        <w:ind w:left="3295" w:hanging="480"/>
      </w:pPr>
    </w:lvl>
    <w:lvl w:ilvl="6" w:tplc="0409000F" w:tentative="1">
      <w:start w:val="1"/>
      <w:numFmt w:val="decimal"/>
      <w:lvlText w:val="%7."/>
      <w:lvlJc w:val="left"/>
      <w:pPr>
        <w:ind w:left="3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5" w:hanging="480"/>
      </w:pPr>
    </w:lvl>
    <w:lvl w:ilvl="8" w:tplc="0409001B" w:tentative="1">
      <w:start w:val="1"/>
      <w:numFmt w:val="lowerRoman"/>
      <w:lvlText w:val="%9."/>
      <w:lvlJc w:val="right"/>
      <w:pPr>
        <w:ind w:left="4735" w:hanging="480"/>
      </w:pPr>
    </w:lvl>
  </w:abstractNum>
  <w:abstractNum w:abstractNumId="5">
    <w:nsid w:val="2DE43BEB"/>
    <w:multiLevelType w:val="hybridMultilevel"/>
    <w:tmpl w:val="E18A17FC"/>
    <w:lvl w:ilvl="0" w:tplc="6810962E">
      <w:start w:val="1"/>
      <w:numFmt w:val="decimal"/>
      <w:lvlText w:val="(%1)"/>
      <w:lvlJc w:val="left"/>
      <w:pPr>
        <w:ind w:left="1215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>
    <w:nsid w:val="301130FA"/>
    <w:multiLevelType w:val="hybridMultilevel"/>
    <w:tmpl w:val="1D324698"/>
    <w:lvl w:ilvl="0" w:tplc="5B2298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C6E285BE">
      <w:start w:val="1"/>
      <w:numFmt w:val="upp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356E7767"/>
    <w:multiLevelType w:val="hybridMultilevel"/>
    <w:tmpl w:val="290CFC74"/>
    <w:lvl w:ilvl="0" w:tplc="91C26834">
      <w:start w:val="1"/>
      <w:numFmt w:val="taiwaneseCountingThousand"/>
      <w:lvlText w:val="（%1）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8">
    <w:nsid w:val="401C3924"/>
    <w:multiLevelType w:val="hybridMultilevel"/>
    <w:tmpl w:val="7578F1BA"/>
    <w:lvl w:ilvl="0" w:tplc="050E38B2">
      <w:start w:val="1"/>
      <w:numFmt w:val="decimal"/>
      <w:lvlText w:val="%1."/>
      <w:lvlJc w:val="left"/>
      <w:pPr>
        <w:ind w:left="1215" w:hanging="360"/>
      </w:pPr>
      <w:rPr>
        <w:rFonts w:hAnsi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>
    <w:nsid w:val="44C27A20"/>
    <w:multiLevelType w:val="hybridMultilevel"/>
    <w:tmpl w:val="BF06FDB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8DD16C3"/>
    <w:multiLevelType w:val="hybridMultilevel"/>
    <w:tmpl w:val="BFD60E18"/>
    <w:lvl w:ilvl="0" w:tplc="F7DA0C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4A015EE9"/>
    <w:multiLevelType w:val="hybridMultilevel"/>
    <w:tmpl w:val="C9FED38C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12">
    <w:nsid w:val="4F1B1514"/>
    <w:multiLevelType w:val="hybridMultilevel"/>
    <w:tmpl w:val="53D6B3D0"/>
    <w:lvl w:ilvl="0" w:tplc="76A4D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527B0AAC"/>
    <w:multiLevelType w:val="hybridMultilevel"/>
    <w:tmpl w:val="3648B3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6682BED"/>
    <w:multiLevelType w:val="hybridMultilevel"/>
    <w:tmpl w:val="9926E812"/>
    <w:lvl w:ilvl="0" w:tplc="4BC66B7C">
      <w:start w:val="1"/>
      <w:numFmt w:val="decimalFullWidth"/>
      <w:lvlText w:val="%1."/>
      <w:lvlJc w:val="left"/>
      <w:pPr>
        <w:ind w:left="181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5" w:hanging="480"/>
      </w:pPr>
    </w:lvl>
    <w:lvl w:ilvl="2" w:tplc="0409001B" w:tentative="1">
      <w:start w:val="1"/>
      <w:numFmt w:val="lowerRoman"/>
      <w:lvlText w:val="%3."/>
      <w:lvlJc w:val="right"/>
      <w:pPr>
        <w:ind w:left="1855" w:hanging="480"/>
      </w:pPr>
    </w:lvl>
    <w:lvl w:ilvl="3" w:tplc="0409000F" w:tentative="1">
      <w:start w:val="1"/>
      <w:numFmt w:val="decimal"/>
      <w:lvlText w:val="%4."/>
      <w:lvlJc w:val="left"/>
      <w:pPr>
        <w:ind w:left="2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5" w:hanging="480"/>
      </w:pPr>
    </w:lvl>
    <w:lvl w:ilvl="5" w:tplc="0409001B" w:tentative="1">
      <w:start w:val="1"/>
      <w:numFmt w:val="lowerRoman"/>
      <w:lvlText w:val="%6."/>
      <w:lvlJc w:val="right"/>
      <w:pPr>
        <w:ind w:left="3295" w:hanging="480"/>
      </w:pPr>
    </w:lvl>
    <w:lvl w:ilvl="6" w:tplc="0409000F" w:tentative="1">
      <w:start w:val="1"/>
      <w:numFmt w:val="decimal"/>
      <w:lvlText w:val="%7."/>
      <w:lvlJc w:val="left"/>
      <w:pPr>
        <w:ind w:left="3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5" w:hanging="480"/>
      </w:pPr>
    </w:lvl>
    <w:lvl w:ilvl="8" w:tplc="0409001B" w:tentative="1">
      <w:start w:val="1"/>
      <w:numFmt w:val="lowerRoman"/>
      <w:lvlText w:val="%9."/>
      <w:lvlJc w:val="right"/>
      <w:pPr>
        <w:ind w:left="4735" w:hanging="480"/>
      </w:pPr>
    </w:lvl>
  </w:abstractNum>
  <w:abstractNum w:abstractNumId="15">
    <w:nsid w:val="57692308"/>
    <w:multiLevelType w:val="hybridMultilevel"/>
    <w:tmpl w:val="2F02E34C"/>
    <w:lvl w:ilvl="0" w:tplc="0409000F">
      <w:start w:val="1"/>
      <w:numFmt w:val="decimal"/>
      <w:lvlText w:val="%1."/>
      <w:lvlJc w:val="left"/>
      <w:pPr>
        <w:ind w:left="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5" w:hanging="480"/>
      </w:pPr>
    </w:lvl>
    <w:lvl w:ilvl="2" w:tplc="0409001B" w:tentative="1">
      <w:start w:val="1"/>
      <w:numFmt w:val="lowerRoman"/>
      <w:lvlText w:val="%3."/>
      <w:lvlJc w:val="right"/>
      <w:pPr>
        <w:ind w:left="1855" w:hanging="480"/>
      </w:pPr>
    </w:lvl>
    <w:lvl w:ilvl="3" w:tplc="0409000F" w:tentative="1">
      <w:start w:val="1"/>
      <w:numFmt w:val="decimal"/>
      <w:lvlText w:val="%4."/>
      <w:lvlJc w:val="left"/>
      <w:pPr>
        <w:ind w:left="2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5" w:hanging="480"/>
      </w:pPr>
    </w:lvl>
    <w:lvl w:ilvl="5" w:tplc="0409001B" w:tentative="1">
      <w:start w:val="1"/>
      <w:numFmt w:val="lowerRoman"/>
      <w:lvlText w:val="%6."/>
      <w:lvlJc w:val="right"/>
      <w:pPr>
        <w:ind w:left="3295" w:hanging="480"/>
      </w:pPr>
    </w:lvl>
    <w:lvl w:ilvl="6" w:tplc="0409000F" w:tentative="1">
      <w:start w:val="1"/>
      <w:numFmt w:val="decimal"/>
      <w:lvlText w:val="%7."/>
      <w:lvlJc w:val="left"/>
      <w:pPr>
        <w:ind w:left="3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5" w:hanging="480"/>
      </w:pPr>
    </w:lvl>
    <w:lvl w:ilvl="8" w:tplc="0409001B" w:tentative="1">
      <w:start w:val="1"/>
      <w:numFmt w:val="lowerRoman"/>
      <w:lvlText w:val="%9."/>
      <w:lvlJc w:val="right"/>
      <w:pPr>
        <w:ind w:left="4735" w:hanging="480"/>
      </w:pPr>
    </w:lvl>
  </w:abstractNum>
  <w:abstractNum w:abstractNumId="16">
    <w:nsid w:val="59736CCF"/>
    <w:multiLevelType w:val="hybridMultilevel"/>
    <w:tmpl w:val="C1AC5A84"/>
    <w:lvl w:ilvl="0" w:tplc="053C2764">
      <w:start w:val="1"/>
      <w:numFmt w:val="taiwaneseCountingThousand"/>
      <w:lvlText w:val="（%1）"/>
      <w:lvlJc w:val="left"/>
      <w:pPr>
        <w:ind w:left="127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5BE810B9"/>
    <w:multiLevelType w:val="hybridMultilevel"/>
    <w:tmpl w:val="F36E6BC2"/>
    <w:lvl w:ilvl="0" w:tplc="75967650">
      <w:start w:val="1"/>
      <w:numFmt w:val="decimalFullWidth"/>
      <w:lvlText w:val="%1."/>
      <w:lvlJc w:val="left"/>
      <w:pPr>
        <w:ind w:left="1395" w:hanging="435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C0317F3"/>
    <w:multiLevelType w:val="hybridMultilevel"/>
    <w:tmpl w:val="179C068A"/>
    <w:lvl w:ilvl="0" w:tplc="BEF2B9E4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150A5EBA">
      <w:start w:val="1"/>
      <w:numFmt w:val="decimal"/>
      <w:lvlText w:val="%4."/>
      <w:lvlJc w:val="left"/>
      <w:pPr>
        <w:ind w:left="2340" w:hanging="480"/>
      </w:pPr>
      <w:rPr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5F9C2BB2"/>
    <w:multiLevelType w:val="hybridMultilevel"/>
    <w:tmpl w:val="3FD09278"/>
    <w:lvl w:ilvl="0" w:tplc="F7DA0C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46308C9"/>
    <w:multiLevelType w:val="hybridMultilevel"/>
    <w:tmpl w:val="77128E08"/>
    <w:lvl w:ilvl="0" w:tplc="D8EA44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>
    <w:nsid w:val="6BA44112"/>
    <w:multiLevelType w:val="hybridMultilevel"/>
    <w:tmpl w:val="9D78AC44"/>
    <w:lvl w:ilvl="0" w:tplc="F7DA0C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3AE24F3"/>
    <w:multiLevelType w:val="hybridMultilevel"/>
    <w:tmpl w:val="897E38C0"/>
    <w:lvl w:ilvl="0" w:tplc="04090011">
      <w:start w:val="1"/>
      <w:numFmt w:val="upperLetter"/>
      <w:lvlText w:val="%1."/>
      <w:lvlJc w:val="left"/>
      <w:pPr>
        <w:ind w:left="900" w:hanging="480"/>
      </w:pPr>
    </w:lvl>
    <w:lvl w:ilvl="1" w:tplc="04090011">
      <w:start w:val="1"/>
      <w:numFmt w:val="upperLetter"/>
      <w:lvlText w:val="%2.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3">
    <w:nsid w:val="73CE095B"/>
    <w:multiLevelType w:val="hybridMultilevel"/>
    <w:tmpl w:val="EB90A16A"/>
    <w:lvl w:ilvl="0" w:tplc="90CECA34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4">
    <w:nsid w:val="7BEE3ACB"/>
    <w:multiLevelType w:val="hybridMultilevel"/>
    <w:tmpl w:val="7B340DE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7"/>
  </w:num>
  <w:num w:numId="8">
    <w:abstractNumId w:val="14"/>
  </w:num>
  <w:num w:numId="9">
    <w:abstractNumId w:val="18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  <w:num w:numId="14">
    <w:abstractNumId w:val="15"/>
  </w:num>
  <w:num w:numId="15">
    <w:abstractNumId w:val="16"/>
  </w:num>
  <w:num w:numId="16">
    <w:abstractNumId w:val="13"/>
  </w:num>
  <w:num w:numId="17">
    <w:abstractNumId w:val="21"/>
  </w:num>
  <w:num w:numId="18">
    <w:abstractNumId w:val="10"/>
  </w:num>
  <w:num w:numId="19">
    <w:abstractNumId w:val="6"/>
  </w:num>
  <w:num w:numId="20">
    <w:abstractNumId w:val="22"/>
  </w:num>
  <w:num w:numId="21">
    <w:abstractNumId w:val="12"/>
  </w:num>
  <w:num w:numId="22">
    <w:abstractNumId w:val="24"/>
  </w:num>
  <w:num w:numId="23">
    <w:abstractNumId w:val="19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FE"/>
    <w:rsid w:val="0009008B"/>
    <w:rsid w:val="00093057"/>
    <w:rsid w:val="00163681"/>
    <w:rsid w:val="003B74BA"/>
    <w:rsid w:val="00500FA9"/>
    <w:rsid w:val="006028FE"/>
    <w:rsid w:val="00617959"/>
    <w:rsid w:val="0064410E"/>
    <w:rsid w:val="007A61A3"/>
    <w:rsid w:val="00877914"/>
    <w:rsid w:val="00A4073E"/>
    <w:rsid w:val="00AA3FD5"/>
    <w:rsid w:val="00B130E4"/>
    <w:rsid w:val="00BB21B4"/>
    <w:rsid w:val="00C223AC"/>
    <w:rsid w:val="00C65931"/>
    <w:rsid w:val="00ED5B2C"/>
    <w:rsid w:val="00F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D4B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3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3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3E75"/>
    <w:rPr>
      <w:sz w:val="20"/>
      <w:szCs w:val="20"/>
    </w:rPr>
  </w:style>
  <w:style w:type="character" w:styleId="a7">
    <w:name w:val="Hyperlink"/>
    <w:basedOn w:val="a0"/>
    <w:uiPriority w:val="99"/>
    <w:unhideWhenUsed/>
    <w:rsid w:val="008779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791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441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3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3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3E75"/>
    <w:rPr>
      <w:sz w:val="20"/>
      <w:szCs w:val="20"/>
    </w:rPr>
  </w:style>
  <w:style w:type="character" w:styleId="a7">
    <w:name w:val="Hyperlink"/>
    <w:basedOn w:val="a0"/>
    <w:uiPriority w:val="99"/>
    <w:unhideWhenUsed/>
    <w:rsid w:val="008779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791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441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6BB1-0934-4F79-8EE7-D56C1775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740</Characters>
  <Application>Microsoft Office Word</Application>
  <DocSecurity>0</DocSecurity>
  <Lines>6</Lines>
  <Paragraphs>1</Paragraphs>
  <ScaleCrop>false</ScaleCrop>
  <Company>Powertech Industrial Company Limitid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dante_huang  黃彥璁</dc:creator>
  <cp:keywords/>
  <dc:description/>
  <cp:lastModifiedBy>admin</cp:lastModifiedBy>
  <cp:revision>7</cp:revision>
  <dcterms:created xsi:type="dcterms:W3CDTF">2019-08-07T01:00:00Z</dcterms:created>
  <dcterms:modified xsi:type="dcterms:W3CDTF">2019-08-27T08:04:00Z</dcterms:modified>
</cp:coreProperties>
</file>