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50E3A" w14:textId="70C8A480" w:rsidR="008732AC" w:rsidRPr="00D90C4C" w:rsidRDefault="008732AC" w:rsidP="008732AC">
      <w:pPr>
        <w:widowControl/>
        <w:adjustRightInd w:val="0"/>
        <w:snapToGrid w:val="0"/>
        <w:spacing w:line="380" w:lineRule="exact"/>
        <w:jc w:val="center"/>
        <w:rPr>
          <w:rFonts w:ascii="標楷體" w:eastAsia="標楷體" w:hAnsi="標楷體" w:cs="新細明體"/>
          <w:b/>
          <w:color w:val="FF0000"/>
          <w:kern w:val="0"/>
          <w:sz w:val="40"/>
          <w:szCs w:val="40"/>
        </w:rPr>
      </w:pPr>
      <w:r w:rsidRPr="00D90C4C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藥物使用注意事項</w:t>
      </w:r>
    </w:p>
    <w:p w14:paraId="6247CB22" w14:textId="7730A851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77CFAA0C" w14:textId="00F6DE0F" w:rsidR="008732AC" w:rsidRPr="00D90C4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D90C4C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 xml:space="preserve">用藥須知 </w:t>
      </w:r>
    </w:p>
    <w:p w14:paraId="74BB8C89" w14:textId="4F625509" w:rsidR="008732AC" w:rsidRDefault="008732AC" w:rsidP="008732AC">
      <w:pPr>
        <w:pStyle w:val="a8"/>
        <w:widowControl/>
        <w:numPr>
          <w:ilvl w:val="0"/>
          <w:numId w:val="17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在使用藥品前(醫師開藥時或至藥房購藥時)，請告訴醫師或藥師下列事項：</w:t>
      </w:r>
    </w:p>
    <w:p w14:paraId="28DEB172" w14:textId="54A80D99" w:rsidR="008732AC" w:rsidRDefault="00D90C4C" w:rsidP="008732AC">
      <w:pPr>
        <w:pStyle w:val="a8"/>
        <w:widowControl/>
        <w:numPr>
          <w:ilvl w:val="1"/>
          <w:numId w:val="17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898ACA" wp14:editId="0CD14543">
            <wp:simplePos x="0" y="0"/>
            <wp:positionH relativeFrom="column">
              <wp:posOffset>5055870</wp:posOffset>
            </wp:positionH>
            <wp:positionV relativeFrom="paragraph">
              <wp:posOffset>95885</wp:posOffset>
            </wp:positionV>
            <wp:extent cx="1280160" cy="124396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2AC"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是否曾對某種藥物、食物或其他物質過敏或異常反應</w:t>
      </w:r>
    </w:p>
    <w:p w14:paraId="5C0C77C8" w14:textId="18962F7A" w:rsidR="008732AC" w:rsidRDefault="008732AC" w:rsidP="008732AC">
      <w:pPr>
        <w:pStyle w:val="a8"/>
        <w:widowControl/>
        <w:numPr>
          <w:ilvl w:val="1"/>
          <w:numId w:val="17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是否長期服用某些藥物</w:t>
      </w:r>
    </w:p>
    <w:p w14:paraId="677DFEE0" w14:textId="7F195D39" w:rsidR="008732AC" w:rsidRDefault="008732AC" w:rsidP="008732AC">
      <w:pPr>
        <w:pStyle w:val="a8"/>
        <w:widowControl/>
        <w:numPr>
          <w:ilvl w:val="1"/>
          <w:numId w:val="17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過去兩週內曾服用過何種藥品</w:t>
      </w:r>
    </w:p>
    <w:p w14:paraId="24E487D3" w14:textId="6AAA796C" w:rsidR="008732AC" w:rsidRDefault="008732AC" w:rsidP="008732AC">
      <w:pPr>
        <w:pStyle w:val="a8"/>
        <w:widowControl/>
        <w:numPr>
          <w:ilvl w:val="1"/>
          <w:numId w:val="17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是否已懷孕或準備懷孕</w:t>
      </w:r>
      <w:r w:rsidR="00D90C4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D90C4C"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        </w:t>
      </w:r>
    </w:p>
    <w:p w14:paraId="3D887688" w14:textId="3DB78ACE" w:rsidR="008732AC" w:rsidRPr="008732AC" w:rsidRDefault="008732AC" w:rsidP="008732AC">
      <w:pPr>
        <w:pStyle w:val="a8"/>
        <w:widowControl/>
        <w:adjustRightInd w:val="0"/>
        <w:snapToGrid w:val="0"/>
        <w:spacing w:line="380" w:lineRule="exact"/>
        <w:ind w:leftChars="0" w:left="1134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876A596" w14:textId="74B8973F" w:rsidR="008732AC" w:rsidRPr="008732AC" w:rsidRDefault="008732AC" w:rsidP="008732AC">
      <w:pPr>
        <w:pStyle w:val="a8"/>
        <w:widowControl/>
        <w:numPr>
          <w:ilvl w:val="0"/>
          <w:numId w:val="17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在使用藥品時應注意下列事項：</w:t>
      </w:r>
    </w:p>
    <w:p w14:paraId="27444B7F" w14:textId="394A1597" w:rsidR="008732AC" w:rsidRPr="008732AC" w:rsidRDefault="008732AC" w:rsidP="008732AC">
      <w:pPr>
        <w:pStyle w:val="a8"/>
        <w:widowControl/>
        <w:numPr>
          <w:ilvl w:val="0"/>
          <w:numId w:val="18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p w14:paraId="75B5CAFE" w14:textId="77777777" w:rsidR="008732AC" w:rsidRDefault="008732AC" w:rsidP="008732AC">
      <w:pPr>
        <w:pStyle w:val="a8"/>
        <w:widowControl/>
        <w:numPr>
          <w:ilvl w:val="1"/>
          <w:numId w:val="19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依照醫師處方、醫師或藥劑師指示，按時服藥，勿因症狀減輕就中斷服藥，應依照醫師指示繼續服藥，以防止病情復發。</w:t>
      </w:r>
    </w:p>
    <w:p w14:paraId="29A0579D" w14:textId="0993249F" w:rsidR="008732AC" w:rsidRDefault="008732AC" w:rsidP="008732AC">
      <w:pPr>
        <w:pStyle w:val="a8"/>
        <w:widowControl/>
        <w:numPr>
          <w:ilvl w:val="1"/>
          <w:numId w:val="19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應知道自己對某些藥物有過敏，若有發疹、癢、腫脹、呼吸困難等症狀出現，應立即就醫，切誤延誤病情</w:t>
      </w:r>
    </w:p>
    <w:p w14:paraId="69BFACAC" w14:textId="3890E08E" w:rsidR="008732AC" w:rsidRDefault="008732AC" w:rsidP="008732AC">
      <w:pPr>
        <w:pStyle w:val="a8"/>
        <w:widowControl/>
        <w:numPr>
          <w:ilvl w:val="1"/>
          <w:numId w:val="19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孕婦或受乳中之婦女服藥前應先請教專科醫師或藥師，以免影響胎兒發育，尤其懷孕前三個月特別注意</w:t>
      </w:r>
    </w:p>
    <w:p w14:paraId="05AF1E3C" w14:textId="77777777" w:rsidR="008732AC" w:rsidRDefault="008732AC" w:rsidP="008732AC">
      <w:pPr>
        <w:pStyle w:val="a8"/>
        <w:widowControl/>
        <w:numPr>
          <w:ilvl w:val="1"/>
          <w:numId w:val="19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標示上限供外用之藥品，切忌內服</w:t>
      </w:r>
    </w:p>
    <w:p w14:paraId="66628027" w14:textId="3C1099A5" w:rsidR="008732AC" w:rsidRDefault="008732AC" w:rsidP="008732AC">
      <w:pPr>
        <w:pStyle w:val="a8"/>
        <w:widowControl/>
        <w:numPr>
          <w:ilvl w:val="1"/>
          <w:numId w:val="19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注意藥物之安全使用期限；若有疑問可請教醫師</w:t>
      </w:r>
    </w:p>
    <w:p w14:paraId="1FB1C1E0" w14:textId="0B6AEA9A" w:rsidR="00A4073E" w:rsidRDefault="008732AC" w:rsidP="008732AC">
      <w:pPr>
        <w:pStyle w:val="a8"/>
        <w:widowControl/>
        <w:numPr>
          <w:ilvl w:val="1"/>
          <w:numId w:val="19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藥物應放置於安全的地方，並與食物分開放，且避免潮溼；液態藥物</w:t>
      </w:r>
    </w:p>
    <w:p w14:paraId="588C69AD" w14:textId="2772C42F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8DD03C8" w14:textId="73837E18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5D7396F" w14:textId="16895482" w:rsidR="008732AC" w:rsidRDefault="00FA2732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675870" wp14:editId="16627824">
            <wp:simplePos x="0" y="0"/>
            <wp:positionH relativeFrom="column">
              <wp:posOffset>1626870</wp:posOffset>
            </wp:positionH>
            <wp:positionV relativeFrom="paragraph">
              <wp:posOffset>161290</wp:posOffset>
            </wp:positionV>
            <wp:extent cx="3017520" cy="1997075"/>
            <wp:effectExtent l="0" t="0" r="0" b="31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99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E8DAD" w14:textId="5D225E31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B0E3B82" w14:textId="69E3B3BD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C0CD989" w14:textId="1B52C868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5E43A2D" w14:textId="08E9FDF6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D027969" w14:textId="56B12A60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8E0DEB4" w14:textId="3FCD252C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095BB21" w14:textId="3269EA2E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D5DE66A" w14:textId="5FC4E207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6F987A1" w14:textId="77777777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25EEB8A" w14:textId="3E7EF249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721BCC1" w14:textId="5452F09C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4C2DD0E" w14:textId="65C9ECF1" w:rsidR="0064410E" w:rsidRPr="00D90C4C" w:rsidRDefault="0064410E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bookmarkStart w:id="0" w:name="_GoBack"/>
      <w:bookmarkEnd w:id="0"/>
    </w:p>
    <w:sectPr w:rsidR="0064410E" w:rsidRPr="00D90C4C" w:rsidSect="007A61A3">
      <w:head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2F45D" w14:textId="77777777" w:rsidR="00615577" w:rsidRDefault="00615577" w:rsidP="00F93E75">
      <w:r>
        <w:separator/>
      </w:r>
    </w:p>
  </w:endnote>
  <w:endnote w:type="continuationSeparator" w:id="0">
    <w:p w14:paraId="0754D1A9" w14:textId="77777777" w:rsidR="00615577" w:rsidRDefault="00615577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DB857" w14:textId="77777777" w:rsidR="00615577" w:rsidRDefault="00615577" w:rsidP="00F93E75">
      <w:r>
        <w:separator/>
      </w:r>
    </w:p>
  </w:footnote>
  <w:footnote w:type="continuationSeparator" w:id="0">
    <w:p w14:paraId="1B10A671" w14:textId="77777777" w:rsidR="00615577" w:rsidRDefault="00615577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D90C4C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D90C4C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D90C4C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4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>
    <w:nsid w:val="42FB5B23"/>
    <w:multiLevelType w:val="hybridMultilevel"/>
    <w:tmpl w:val="C82AA3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0">
    <w:nsid w:val="4C592B57"/>
    <w:multiLevelType w:val="hybridMultilevel"/>
    <w:tmpl w:val="38CE81C4"/>
    <w:lvl w:ilvl="0" w:tplc="76925D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B1CBD8C">
      <w:start w:val="1"/>
      <w:numFmt w:val="bullet"/>
      <w:lvlText w:val="＊"/>
      <w:lvlJc w:val="left"/>
      <w:pPr>
        <w:ind w:left="1440" w:hanging="480"/>
      </w:pPr>
      <w:rPr>
        <w:rFonts w:ascii="標楷體" w:eastAsia="標楷體" w:hAnsi="標楷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2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>
    <w:nsid w:val="600D212A"/>
    <w:multiLevelType w:val="hybridMultilevel"/>
    <w:tmpl w:val="E8C09676"/>
    <w:lvl w:ilvl="0" w:tplc="AB1CBD8C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AB1CBD8C">
      <w:start w:val="1"/>
      <w:numFmt w:val="bullet"/>
      <w:lvlText w:val="＊"/>
      <w:lvlJc w:val="left"/>
      <w:pPr>
        <w:ind w:left="960" w:hanging="480"/>
      </w:pPr>
      <w:rPr>
        <w:rFonts w:ascii="標楷體" w:eastAsia="標楷體" w:hAnsi="標楷體" w:cs="新細明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>
    <w:nsid w:val="7ED753A5"/>
    <w:multiLevelType w:val="hybridMultilevel"/>
    <w:tmpl w:val="4BAA5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4"/>
  </w:num>
  <w:num w:numId="8">
    <w:abstractNumId w:val="11"/>
  </w:num>
  <w:num w:numId="9">
    <w:abstractNumId w:val="15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  <w:num w:numId="15">
    <w:abstractNumId w:val="13"/>
  </w:num>
  <w:num w:numId="16">
    <w:abstractNumId w:val="18"/>
  </w:num>
  <w:num w:numId="17">
    <w:abstractNumId w:val="1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304CC"/>
    <w:rsid w:val="0004168B"/>
    <w:rsid w:val="00093057"/>
    <w:rsid w:val="00163681"/>
    <w:rsid w:val="00224AFE"/>
    <w:rsid w:val="00500FA9"/>
    <w:rsid w:val="006028FE"/>
    <w:rsid w:val="00615577"/>
    <w:rsid w:val="0064410E"/>
    <w:rsid w:val="007A61A3"/>
    <w:rsid w:val="008732AC"/>
    <w:rsid w:val="00877914"/>
    <w:rsid w:val="00A4073E"/>
    <w:rsid w:val="00B130E4"/>
    <w:rsid w:val="00BF61D4"/>
    <w:rsid w:val="00C65931"/>
    <w:rsid w:val="00D90C4C"/>
    <w:rsid w:val="00ED5B2C"/>
    <w:rsid w:val="00F93E75"/>
    <w:rsid w:val="00F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F559-3AA3-4392-B1DF-CF125CB0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Powertech Industrial Company Limitid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cp:lastPrinted>2019-08-30T02:31:00Z</cp:lastPrinted>
  <dcterms:created xsi:type="dcterms:W3CDTF">2023-06-07T09:26:00Z</dcterms:created>
  <dcterms:modified xsi:type="dcterms:W3CDTF">2023-06-07T09:26:00Z</dcterms:modified>
</cp:coreProperties>
</file>