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C9DA3" w14:textId="77777777" w:rsidR="00D06EE9" w:rsidRPr="00A44ACC" w:rsidRDefault="00D06EE9" w:rsidP="00D06EE9">
      <w:pPr>
        <w:spacing w:line="380" w:lineRule="exact"/>
        <w:jc w:val="center"/>
        <w:rPr>
          <w:rFonts w:ascii="標楷體" w:eastAsia="標楷體" w:hAnsi="標楷體"/>
          <w:b/>
          <w:color w:val="FF0000"/>
          <w:sz w:val="40"/>
          <w:szCs w:val="40"/>
          <w:u w:val="single"/>
        </w:rPr>
      </w:pPr>
      <w:bookmarkStart w:id="0" w:name="_Hlk15476915"/>
      <w:r w:rsidRPr="00A44ACC">
        <w:rPr>
          <w:rFonts w:ascii="標楷體" w:eastAsia="標楷體" w:hAnsi="標楷體" w:hint="eastAsia"/>
          <w:b/>
          <w:color w:val="FF0000"/>
          <w:sz w:val="40"/>
          <w:szCs w:val="40"/>
        </w:rPr>
        <w:t>鼻</w:t>
      </w:r>
      <w:proofErr w:type="gramStart"/>
      <w:r w:rsidRPr="00A44ACC">
        <w:rPr>
          <w:rFonts w:ascii="標楷體" w:eastAsia="標楷體" w:hAnsi="標楷體" w:hint="eastAsia"/>
          <w:b/>
          <w:color w:val="FF0000"/>
          <w:sz w:val="40"/>
          <w:szCs w:val="40"/>
        </w:rPr>
        <w:t>胃管照護</w:t>
      </w:r>
      <w:proofErr w:type="gramEnd"/>
      <w:r w:rsidRPr="00A44ACC">
        <w:rPr>
          <w:rFonts w:ascii="標楷體" w:eastAsia="標楷體" w:hAnsi="標楷體" w:hint="eastAsia"/>
          <w:b/>
          <w:color w:val="FF0000"/>
          <w:sz w:val="40"/>
          <w:szCs w:val="40"/>
        </w:rPr>
        <w:t>及灌食須知</w:t>
      </w:r>
    </w:p>
    <w:p w14:paraId="6ADD86EE" w14:textId="77777777" w:rsidR="00D06EE9" w:rsidRDefault="00D06EE9" w:rsidP="00D06EE9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  <w:r w:rsidRPr="00D06EE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1" w:name="_GoBack"/>
      <w:bookmarkEnd w:id="1"/>
    </w:p>
    <w:p w14:paraId="6498195B" w14:textId="16C05084" w:rsidR="00D06EE9" w:rsidRPr="00A44ACC" w:rsidRDefault="00D06EE9" w:rsidP="00D06EE9">
      <w:pPr>
        <w:spacing w:line="380" w:lineRule="exact"/>
        <w:rPr>
          <w:rFonts w:ascii="標楷體" w:eastAsia="標楷體" w:hAnsi="標楷體"/>
          <w:b/>
          <w:color w:val="0070C0"/>
          <w:sz w:val="28"/>
          <w:szCs w:val="28"/>
        </w:rPr>
      </w:pPr>
      <w:r w:rsidRPr="00A44ACC">
        <w:rPr>
          <w:rFonts w:ascii="標楷體" w:eastAsia="標楷體" w:hAnsi="標楷體" w:hint="eastAsia"/>
          <w:b/>
          <w:color w:val="0070C0"/>
          <w:sz w:val="28"/>
          <w:szCs w:val="28"/>
        </w:rPr>
        <w:t>鼻胃管護理</w:t>
      </w:r>
    </w:p>
    <w:p w14:paraId="22277EDA" w14:textId="77777777" w:rsidR="00D06EE9" w:rsidRDefault="00D06EE9" w:rsidP="00D06EE9">
      <w:pPr>
        <w:pStyle w:val="a8"/>
        <w:numPr>
          <w:ilvl w:val="0"/>
          <w:numId w:val="24"/>
        </w:numPr>
        <w:spacing w:line="380" w:lineRule="exact"/>
        <w:ind w:leftChars="0" w:left="567" w:hanging="283"/>
        <w:rPr>
          <w:rFonts w:ascii="標楷體" w:eastAsia="標楷體" w:hAnsi="標楷體"/>
          <w:sz w:val="28"/>
          <w:szCs w:val="28"/>
        </w:rPr>
      </w:pPr>
      <w:r w:rsidRPr="00D06EE9">
        <w:rPr>
          <w:rFonts w:ascii="標楷體" w:eastAsia="標楷體" w:hAnsi="標楷體" w:hint="eastAsia"/>
          <w:sz w:val="28"/>
          <w:szCs w:val="28"/>
        </w:rPr>
        <w:t>每日用</w:t>
      </w:r>
      <w:proofErr w:type="gramStart"/>
      <w:r w:rsidRPr="00D06EE9">
        <w:rPr>
          <w:rFonts w:ascii="標楷體" w:eastAsia="標楷體" w:hAnsi="標楷體" w:hint="eastAsia"/>
          <w:sz w:val="28"/>
          <w:szCs w:val="28"/>
        </w:rPr>
        <w:t>棉棒沾</w:t>
      </w:r>
      <w:proofErr w:type="gramEnd"/>
      <w:r w:rsidRPr="00D06EE9">
        <w:rPr>
          <w:rFonts w:ascii="標楷體" w:eastAsia="標楷體" w:hAnsi="標楷體" w:hint="eastAsia"/>
          <w:sz w:val="28"/>
          <w:szCs w:val="28"/>
        </w:rPr>
        <w:t>水清潔鼻腔。</w:t>
      </w:r>
    </w:p>
    <w:p w14:paraId="6A68F12A" w14:textId="77777777" w:rsidR="00D06EE9" w:rsidRDefault="00D06EE9" w:rsidP="00D06EE9">
      <w:pPr>
        <w:pStyle w:val="a8"/>
        <w:numPr>
          <w:ilvl w:val="0"/>
          <w:numId w:val="24"/>
        </w:numPr>
        <w:spacing w:line="380" w:lineRule="exact"/>
        <w:ind w:leftChars="0" w:left="567" w:hanging="283"/>
        <w:rPr>
          <w:rFonts w:ascii="標楷體" w:eastAsia="標楷體" w:hAnsi="標楷體"/>
          <w:sz w:val="28"/>
          <w:szCs w:val="28"/>
        </w:rPr>
      </w:pPr>
      <w:r w:rsidRPr="00D06EE9">
        <w:rPr>
          <w:rFonts w:ascii="標楷體" w:eastAsia="標楷體" w:hAnsi="標楷體" w:hint="eastAsia"/>
          <w:sz w:val="28"/>
          <w:szCs w:val="28"/>
        </w:rPr>
        <w:t>更換膠帶時，須將臉部皮膚拭淨再貼，並</w:t>
      </w:r>
      <w:proofErr w:type="gramStart"/>
      <w:r w:rsidRPr="00D06EE9">
        <w:rPr>
          <w:rFonts w:ascii="標楷體" w:eastAsia="標楷體" w:hAnsi="標楷體" w:hint="eastAsia"/>
          <w:sz w:val="28"/>
          <w:szCs w:val="28"/>
        </w:rPr>
        <w:t>注意勿貼於</w:t>
      </w:r>
      <w:proofErr w:type="gramEnd"/>
      <w:r w:rsidRPr="00D06EE9">
        <w:rPr>
          <w:rFonts w:ascii="標楷體" w:eastAsia="標楷體" w:hAnsi="標楷體" w:hint="eastAsia"/>
          <w:sz w:val="28"/>
          <w:szCs w:val="28"/>
        </w:rPr>
        <w:t>同一皮膚部位。</w:t>
      </w:r>
    </w:p>
    <w:p w14:paraId="45B9DAA2" w14:textId="77777777" w:rsidR="00D06EE9" w:rsidRDefault="00D06EE9" w:rsidP="00D06EE9">
      <w:pPr>
        <w:pStyle w:val="a8"/>
        <w:numPr>
          <w:ilvl w:val="0"/>
          <w:numId w:val="24"/>
        </w:numPr>
        <w:spacing w:line="380" w:lineRule="exact"/>
        <w:ind w:leftChars="0" w:left="567" w:hanging="283"/>
        <w:rPr>
          <w:rFonts w:ascii="標楷體" w:eastAsia="標楷體" w:hAnsi="標楷體"/>
          <w:sz w:val="28"/>
          <w:szCs w:val="28"/>
        </w:rPr>
      </w:pPr>
      <w:r w:rsidRPr="00D06EE9">
        <w:rPr>
          <w:rFonts w:ascii="標楷體" w:eastAsia="標楷體" w:hAnsi="標楷體" w:hint="eastAsia"/>
          <w:sz w:val="28"/>
          <w:szCs w:val="28"/>
        </w:rPr>
        <w:t>鼻胃管外露部位須妥當安置，以免</w:t>
      </w:r>
      <w:proofErr w:type="gramStart"/>
      <w:r w:rsidRPr="00D06EE9">
        <w:rPr>
          <w:rFonts w:ascii="標楷體" w:eastAsia="標楷體" w:hAnsi="標楷體" w:hint="eastAsia"/>
          <w:sz w:val="28"/>
          <w:szCs w:val="28"/>
        </w:rPr>
        <w:t>牽扯滑脫</w:t>
      </w:r>
      <w:proofErr w:type="gramEnd"/>
      <w:r w:rsidRPr="00D06EE9">
        <w:rPr>
          <w:rFonts w:ascii="標楷體" w:eastAsia="標楷體" w:hAnsi="標楷體" w:hint="eastAsia"/>
          <w:sz w:val="28"/>
          <w:szCs w:val="28"/>
        </w:rPr>
        <w:t>。</w:t>
      </w:r>
    </w:p>
    <w:p w14:paraId="1FD2A7BB" w14:textId="77777777" w:rsidR="00D06EE9" w:rsidRDefault="00D06EE9" w:rsidP="00D06EE9">
      <w:pPr>
        <w:pStyle w:val="a8"/>
        <w:numPr>
          <w:ilvl w:val="0"/>
          <w:numId w:val="24"/>
        </w:numPr>
        <w:spacing w:line="380" w:lineRule="exact"/>
        <w:ind w:leftChars="0" w:left="567" w:hanging="283"/>
        <w:rPr>
          <w:rFonts w:ascii="標楷體" w:eastAsia="標楷體" w:hAnsi="標楷體"/>
          <w:sz w:val="28"/>
          <w:szCs w:val="28"/>
        </w:rPr>
      </w:pPr>
      <w:r w:rsidRPr="00D06EE9">
        <w:rPr>
          <w:rFonts w:ascii="標楷體" w:eastAsia="標楷體" w:hAnsi="標楷體" w:hint="eastAsia"/>
          <w:sz w:val="28"/>
          <w:szCs w:val="28"/>
        </w:rPr>
        <w:t>每日注意鼻胃管刻度，若有脫出，應通知醫護人員處理。</w:t>
      </w:r>
    </w:p>
    <w:p w14:paraId="2D9EBBC8" w14:textId="77777777" w:rsidR="00D06EE9" w:rsidRDefault="00D06EE9" w:rsidP="00D06EE9">
      <w:pPr>
        <w:pStyle w:val="a8"/>
        <w:numPr>
          <w:ilvl w:val="0"/>
          <w:numId w:val="24"/>
        </w:numPr>
        <w:spacing w:line="380" w:lineRule="exact"/>
        <w:ind w:leftChars="0" w:left="567" w:hanging="283"/>
        <w:rPr>
          <w:rFonts w:ascii="標楷體" w:eastAsia="標楷體" w:hAnsi="標楷體"/>
          <w:sz w:val="28"/>
          <w:szCs w:val="28"/>
        </w:rPr>
      </w:pPr>
      <w:r w:rsidRPr="00D06EE9">
        <w:rPr>
          <w:rFonts w:ascii="標楷體" w:eastAsia="標楷體" w:hAnsi="標楷體" w:hint="eastAsia"/>
          <w:sz w:val="28"/>
          <w:szCs w:val="28"/>
        </w:rPr>
        <w:t>識不清或躁動不合作之個案，需預防鼻胃管被拉出，必要時可將個案雙手做適當的約束保護。</w:t>
      </w:r>
    </w:p>
    <w:p w14:paraId="78BA8F23" w14:textId="4D360D08" w:rsidR="00D06EE9" w:rsidRPr="00A44ACC" w:rsidRDefault="00D06EE9" w:rsidP="00D06EE9">
      <w:pPr>
        <w:spacing w:line="380" w:lineRule="exact"/>
        <w:rPr>
          <w:rFonts w:ascii="標楷體" w:eastAsia="標楷體" w:hAnsi="標楷體"/>
          <w:color w:val="0070C0"/>
          <w:sz w:val="28"/>
          <w:szCs w:val="28"/>
        </w:rPr>
      </w:pPr>
      <w:r w:rsidRPr="00A44ACC">
        <w:rPr>
          <w:rFonts w:ascii="標楷體" w:eastAsia="標楷體" w:hAnsi="標楷體" w:hint="eastAsia"/>
          <w:b/>
          <w:color w:val="0070C0"/>
          <w:sz w:val="28"/>
          <w:szCs w:val="28"/>
        </w:rPr>
        <w:t>鼻</w:t>
      </w:r>
      <w:proofErr w:type="gramStart"/>
      <w:r w:rsidRPr="00A44ACC">
        <w:rPr>
          <w:rFonts w:ascii="標楷體" w:eastAsia="標楷體" w:hAnsi="標楷體" w:hint="eastAsia"/>
          <w:b/>
          <w:color w:val="0070C0"/>
          <w:sz w:val="28"/>
          <w:szCs w:val="28"/>
        </w:rPr>
        <w:t>胃管灌食</w:t>
      </w:r>
      <w:proofErr w:type="gramEnd"/>
    </w:p>
    <w:p w14:paraId="53ED9618" w14:textId="77777777" w:rsidR="00D06EE9" w:rsidRDefault="00D06EE9" w:rsidP="00D06EE9">
      <w:pPr>
        <w:pStyle w:val="a8"/>
        <w:numPr>
          <w:ilvl w:val="0"/>
          <w:numId w:val="25"/>
        </w:numPr>
        <w:spacing w:line="380" w:lineRule="exact"/>
        <w:ind w:leftChars="0" w:left="567" w:hanging="283"/>
        <w:rPr>
          <w:rFonts w:ascii="標楷體" w:eastAsia="標楷體" w:hAnsi="標楷體"/>
          <w:sz w:val="28"/>
          <w:szCs w:val="28"/>
        </w:rPr>
      </w:pPr>
      <w:r w:rsidRPr="00D06EE9">
        <w:rPr>
          <w:rFonts w:ascii="標楷體" w:eastAsia="標楷體" w:hAnsi="標楷體" w:hint="eastAsia"/>
          <w:sz w:val="28"/>
          <w:szCs w:val="28"/>
        </w:rPr>
        <w:t>灌</w:t>
      </w:r>
      <w:proofErr w:type="gramStart"/>
      <w:r w:rsidRPr="00D06EE9">
        <w:rPr>
          <w:rFonts w:ascii="標楷體" w:eastAsia="標楷體" w:hAnsi="標楷體" w:hint="eastAsia"/>
          <w:sz w:val="28"/>
          <w:szCs w:val="28"/>
        </w:rPr>
        <w:t>食前最好採</w:t>
      </w:r>
      <w:proofErr w:type="gramEnd"/>
      <w:r w:rsidRPr="00D06EE9">
        <w:rPr>
          <w:rFonts w:ascii="標楷體" w:eastAsia="標楷體" w:hAnsi="標楷體" w:hint="eastAsia"/>
          <w:sz w:val="28"/>
          <w:szCs w:val="28"/>
        </w:rPr>
        <w:t>半坐臥姿勢或抬高頭部45-60度。</w:t>
      </w:r>
    </w:p>
    <w:p w14:paraId="5D3A144E" w14:textId="5FF4F87C" w:rsidR="00D06EE9" w:rsidRPr="00D06EE9" w:rsidRDefault="00D06EE9" w:rsidP="00D06EE9">
      <w:pPr>
        <w:pStyle w:val="a8"/>
        <w:numPr>
          <w:ilvl w:val="0"/>
          <w:numId w:val="25"/>
        </w:numPr>
        <w:spacing w:line="380" w:lineRule="exact"/>
        <w:ind w:leftChars="0" w:left="567" w:hanging="283"/>
        <w:rPr>
          <w:rFonts w:ascii="標楷體" w:eastAsia="標楷體" w:hAnsi="標楷體"/>
          <w:sz w:val="28"/>
          <w:szCs w:val="28"/>
        </w:rPr>
      </w:pPr>
      <w:proofErr w:type="gramStart"/>
      <w:r w:rsidRPr="00D06EE9">
        <w:rPr>
          <w:rFonts w:ascii="標楷體" w:eastAsia="標楷體" w:hAnsi="標楷體" w:hint="eastAsia"/>
          <w:sz w:val="28"/>
          <w:szCs w:val="28"/>
        </w:rPr>
        <w:t>灌食前應</w:t>
      </w:r>
      <w:proofErr w:type="gramEnd"/>
      <w:r w:rsidRPr="00D06EE9">
        <w:rPr>
          <w:rFonts w:ascii="標楷體" w:eastAsia="標楷體" w:hAnsi="標楷體" w:hint="eastAsia"/>
          <w:sz w:val="28"/>
          <w:szCs w:val="28"/>
        </w:rPr>
        <w:t>注意鼻胃管是否在胃內 :</w:t>
      </w:r>
    </w:p>
    <w:p w14:paraId="55A03AA7" w14:textId="77777777" w:rsidR="00D06EE9" w:rsidRDefault="00D06EE9" w:rsidP="00D06EE9">
      <w:pPr>
        <w:pStyle w:val="a8"/>
        <w:numPr>
          <w:ilvl w:val="0"/>
          <w:numId w:val="26"/>
        </w:numPr>
        <w:spacing w:line="38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D06EE9">
        <w:rPr>
          <w:rFonts w:ascii="標楷體" w:eastAsia="標楷體" w:hAnsi="標楷體" w:hint="eastAsia"/>
          <w:sz w:val="28"/>
          <w:szCs w:val="28"/>
        </w:rPr>
        <w:t>鼻胃管固定位子在原處，</w:t>
      </w:r>
      <w:proofErr w:type="gramStart"/>
      <w:r w:rsidRPr="00D06EE9">
        <w:rPr>
          <w:rFonts w:ascii="標楷體" w:eastAsia="標楷體" w:hAnsi="標楷體" w:hint="eastAsia"/>
          <w:sz w:val="28"/>
          <w:szCs w:val="28"/>
        </w:rPr>
        <w:t>無滑脫</w:t>
      </w:r>
      <w:proofErr w:type="gramEnd"/>
      <w:r w:rsidRPr="00D06EE9">
        <w:rPr>
          <w:rFonts w:ascii="標楷體" w:eastAsia="標楷體" w:hAnsi="標楷體" w:hint="eastAsia"/>
          <w:sz w:val="28"/>
          <w:szCs w:val="28"/>
        </w:rPr>
        <w:t>。</w:t>
      </w:r>
    </w:p>
    <w:p w14:paraId="1AAB99EC" w14:textId="6978AD60" w:rsidR="00D06EE9" w:rsidRPr="00D06EE9" w:rsidRDefault="00D06EE9" w:rsidP="00D06EE9">
      <w:pPr>
        <w:pStyle w:val="a8"/>
        <w:numPr>
          <w:ilvl w:val="0"/>
          <w:numId w:val="26"/>
        </w:numPr>
        <w:spacing w:line="38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D06EE9">
        <w:rPr>
          <w:rFonts w:ascii="標楷體" w:eastAsia="標楷體" w:hAnsi="標楷體" w:hint="eastAsia"/>
          <w:sz w:val="28"/>
          <w:szCs w:val="28"/>
        </w:rPr>
        <w:t>用灌</w:t>
      </w:r>
      <w:proofErr w:type="gramStart"/>
      <w:r w:rsidRPr="00D06EE9">
        <w:rPr>
          <w:rFonts w:ascii="標楷體" w:eastAsia="標楷體" w:hAnsi="標楷體" w:hint="eastAsia"/>
          <w:sz w:val="28"/>
          <w:szCs w:val="28"/>
        </w:rPr>
        <w:t>食空針反抽</w:t>
      </w:r>
      <w:proofErr w:type="gramEnd"/>
      <w:r w:rsidRPr="00D06EE9">
        <w:rPr>
          <w:rFonts w:ascii="標楷體" w:eastAsia="標楷體" w:hAnsi="標楷體" w:hint="eastAsia"/>
          <w:sz w:val="28"/>
          <w:szCs w:val="28"/>
        </w:rPr>
        <w:t>，如有胃內殘物或胃液，則表示胃管在胃內。確定沒有問題後，才能灌食。</w:t>
      </w:r>
    </w:p>
    <w:p w14:paraId="77772304" w14:textId="77777777" w:rsidR="00D06EE9" w:rsidRDefault="00D06EE9" w:rsidP="00D06EE9">
      <w:pPr>
        <w:pStyle w:val="a8"/>
        <w:numPr>
          <w:ilvl w:val="0"/>
          <w:numId w:val="28"/>
        </w:numPr>
        <w:spacing w:line="380" w:lineRule="exact"/>
        <w:ind w:leftChars="0" w:left="567" w:hanging="283"/>
        <w:rPr>
          <w:rFonts w:ascii="標楷體" w:eastAsia="標楷體" w:hAnsi="標楷體"/>
          <w:sz w:val="28"/>
          <w:szCs w:val="28"/>
        </w:rPr>
      </w:pPr>
      <w:r w:rsidRPr="00D06EE9">
        <w:rPr>
          <w:rFonts w:ascii="標楷體" w:eastAsia="標楷體" w:hAnsi="標楷體" w:hint="eastAsia"/>
          <w:sz w:val="28"/>
          <w:szCs w:val="28"/>
        </w:rPr>
        <w:t>灌食中，灌食器的高度約</w:t>
      </w:r>
      <w:proofErr w:type="gramStart"/>
      <w:r w:rsidRPr="00D06EE9">
        <w:rPr>
          <w:rFonts w:ascii="標楷體" w:eastAsia="標楷體" w:hAnsi="標楷體" w:hint="eastAsia"/>
          <w:sz w:val="28"/>
          <w:szCs w:val="28"/>
        </w:rPr>
        <w:t>在腹上</w:t>
      </w:r>
      <w:proofErr w:type="gramEnd"/>
      <w:r w:rsidRPr="00D06EE9">
        <w:rPr>
          <w:rFonts w:ascii="標楷體" w:eastAsia="標楷體" w:hAnsi="標楷體" w:hint="eastAsia"/>
          <w:sz w:val="28"/>
          <w:szCs w:val="28"/>
        </w:rPr>
        <w:t>30-45公分，灌食速度宜緩慢，可利用重力，讓液體自然流入胃中，避免空氣進入。</w:t>
      </w:r>
    </w:p>
    <w:p w14:paraId="6531C918" w14:textId="77777777" w:rsidR="00D06EE9" w:rsidRDefault="00D06EE9" w:rsidP="00D06EE9">
      <w:pPr>
        <w:pStyle w:val="a8"/>
        <w:numPr>
          <w:ilvl w:val="0"/>
          <w:numId w:val="28"/>
        </w:numPr>
        <w:spacing w:line="380" w:lineRule="exact"/>
        <w:ind w:leftChars="0" w:left="567" w:hanging="283"/>
        <w:rPr>
          <w:rFonts w:ascii="標楷體" w:eastAsia="標楷體" w:hAnsi="標楷體"/>
          <w:sz w:val="28"/>
          <w:szCs w:val="28"/>
        </w:rPr>
      </w:pPr>
      <w:proofErr w:type="gramStart"/>
      <w:r w:rsidRPr="00D06EE9">
        <w:rPr>
          <w:rFonts w:ascii="標楷體" w:eastAsia="標楷體" w:hAnsi="標楷體" w:hint="eastAsia"/>
          <w:sz w:val="28"/>
          <w:szCs w:val="28"/>
        </w:rPr>
        <w:t>灌食灌完</w:t>
      </w:r>
      <w:proofErr w:type="gramEnd"/>
      <w:r w:rsidRPr="00D06EE9">
        <w:rPr>
          <w:rFonts w:ascii="標楷體" w:eastAsia="標楷體" w:hAnsi="標楷體" w:hint="eastAsia"/>
          <w:sz w:val="28"/>
          <w:szCs w:val="28"/>
        </w:rPr>
        <w:t>後，需以</w:t>
      </w:r>
      <w:proofErr w:type="gramStart"/>
      <w:r w:rsidRPr="00D06EE9">
        <w:rPr>
          <w:rFonts w:ascii="標楷體" w:eastAsia="標楷體" w:hAnsi="標楷體" w:hint="eastAsia"/>
          <w:sz w:val="28"/>
          <w:szCs w:val="28"/>
        </w:rPr>
        <w:t>少許溫</w:t>
      </w:r>
      <w:proofErr w:type="gramEnd"/>
      <w:r w:rsidRPr="00D06EE9">
        <w:rPr>
          <w:rFonts w:ascii="標楷體" w:eastAsia="標楷體" w:hAnsi="標楷體" w:hint="eastAsia"/>
          <w:sz w:val="28"/>
          <w:szCs w:val="28"/>
        </w:rPr>
        <w:t>開水沖洗餵食管，以使管子通暢及防止食物殘留管內。</w:t>
      </w:r>
    </w:p>
    <w:p w14:paraId="5009F228" w14:textId="77777777" w:rsidR="00D06EE9" w:rsidRDefault="00D06EE9" w:rsidP="00D06EE9">
      <w:pPr>
        <w:pStyle w:val="a8"/>
        <w:numPr>
          <w:ilvl w:val="0"/>
          <w:numId w:val="28"/>
        </w:numPr>
        <w:spacing w:line="380" w:lineRule="exact"/>
        <w:ind w:leftChars="0" w:left="567" w:hanging="283"/>
        <w:rPr>
          <w:rFonts w:ascii="標楷體" w:eastAsia="標楷體" w:hAnsi="標楷體"/>
          <w:sz w:val="28"/>
          <w:szCs w:val="28"/>
        </w:rPr>
      </w:pPr>
      <w:r w:rsidRPr="00D06EE9">
        <w:rPr>
          <w:rFonts w:ascii="標楷體" w:eastAsia="標楷體" w:hAnsi="標楷體" w:hint="eastAsia"/>
          <w:sz w:val="28"/>
          <w:szCs w:val="28"/>
        </w:rPr>
        <w:t>將管子蓋子關閉，</w:t>
      </w:r>
      <w:proofErr w:type="gramStart"/>
      <w:r w:rsidRPr="00D06EE9">
        <w:rPr>
          <w:rFonts w:ascii="標楷體" w:eastAsia="標楷體" w:hAnsi="標楷體" w:hint="eastAsia"/>
          <w:sz w:val="28"/>
          <w:szCs w:val="28"/>
        </w:rPr>
        <w:t>過免空氣</w:t>
      </w:r>
      <w:proofErr w:type="gramEnd"/>
      <w:r w:rsidRPr="00D06EE9">
        <w:rPr>
          <w:rFonts w:ascii="標楷體" w:eastAsia="標楷體" w:hAnsi="標楷體" w:hint="eastAsia"/>
          <w:sz w:val="28"/>
          <w:szCs w:val="28"/>
        </w:rPr>
        <w:t>進入胃中或造成食物逆流。</w:t>
      </w:r>
    </w:p>
    <w:p w14:paraId="6F45FFC2" w14:textId="532510FF" w:rsidR="00D06EE9" w:rsidRPr="00D06EE9" w:rsidRDefault="00D06EE9" w:rsidP="00D06EE9">
      <w:pPr>
        <w:pStyle w:val="a8"/>
        <w:numPr>
          <w:ilvl w:val="0"/>
          <w:numId w:val="28"/>
        </w:numPr>
        <w:spacing w:line="380" w:lineRule="exact"/>
        <w:ind w:leftChars="0" w:left="567" w:hanging="283"/>
        <w:rPr>
          <w:rFonts w:ascii="標楷體" w:eastAsia="標楷體" w:hAnsi="標楷體"/>
          <w:sz w:val="28"/>
          <w:szCs w:val="28"/>
        </w:rPr>
      </w:pPr>
      <w:r w:rsidRPr="00D06EE9">
        <w:rPr>
          <w:rFonts w:ascii="標楷體" w:eastAsia="標楷體" w:hAnsi="標楷體" w:hint="eastAsia"/>
          <w:sz w:val="28"/>
          <w:szCs w:val="28"/>
        </w:rPr>
        <w:t>應保持原姿勢30分鐘，以防灌入之配方倒吸入肺部。</w:t>
      </w:r>
    </w:p>
    <w:p w14:paraId="6B71AF4F" w14:textId="7E3F7CDB" w:rsidR="00D06EE9" w:rsidRPr="00A44ACC" w:rsidRDefault="00D06EE9" w:rsidP="00D06EE9">
      <w:pPr>
        <w:spacing w:line="380" w:lineRule="exact"/>
        <w:rPr>
          <w:rFonts w:ascii="標楷體" w:eastAsia="標楷體" w:hAnsi="標楷體"/>
          <w:b/>
          <w:color w:val="0070C0"/>
          <w:sz w:val="28"/>
          <w:szCs w:val="28"/>
        </w:rPr>
      </w:pPr>
      <w:r w:rsidRPr="00A44ACC">
        <w:rPr>
          <w:rFonts w:ascii="標楷體" w:eastAsia="標楷體" w:hAnsi="標楷體" w:hint="eastAsia"/>
          <w:b/>
          <w:color w:val="0070C0"/>
          <w:sz w:val="28"/>
          <w:szCs w:val="28"/>
        </w:rPr>
        <w:t>灌食時不順原因</w:t>
      </w:r>
    </w:p>
    <w:p w14:paraId="022993E3" w14:textId="77777777" w:rsidR="00D06EE9" w:rsidRDefault="00D06EE9" w:rsidP="00D06EE9">
      <w:pPr>
        <w:pStyle w:val="a8"/>
        <w:numPr>
          <w:ilvl w:val="0"/>
          <w:numId w:val="30"/>
        </w:numPr>
        <w:spacing w:line="380" w:lineRule="exact"/>
        <w:ind w:leftChars="0" w:left="567" w:hanging="283"/>
        <w:rPr>
          <w:rFonts w:ascii="標楷體" w:eastAsia="標楷體" w:hAnsi="標楷體"/>
          <w:sz w:val="28"/>
          <w:szCs w:val="28"/>
        </w:rPr>
      </w:pPr>
      <w:r w:rsidRPr="00D06EE9">
        <w:rPr>
          <w:rFonts w:ascii="標楷體" w:eastAsia="標楷體" w:hAnsi="標楷體" w:hint="eastAsia"/>
          <w:sz w:val="28"/>
          <w:szCs w:val="28"/>
        </w:rPr>
        <w:t>管口被食物</w:t>
      </w:r>
      <w:proofErr w:type="gramStart"/>
      <w:r w:rsidRPr="00D06EE9">
        <w:rPr>
          <w:rFonts w:ascii="標楷體" w:eastAsia="標楷體" w:hAnsi="標楷體" w:hint="eastAsia"/>
          <w:sz w:val="28"/>
          <w:szCs w:val="28"/>
        </w:rPr>
        <w:t>阻塞－先用</w:t>
      </w:r>
      <w:proofErr w:type="gramEnd"/>
      <w:r w:rsidRPr="00D06EE9">
        <w:rPr>
          <w:rFonts w:ascii="標楷體" w:eastAsia="標楷體" w:hAnsi="標楷體" w:hint="eastAsia"/>
          <w:sz w:val="28"/>
          <w:szCs w:val="28"/>
        </w:rPr>
        <w:t>灌</w:t>
      </w:r>
      <w:proofErr w:type="gramStart"/>
      <w:r w:rsidRPr="00D06EE9">
        <w:rPr>
          <w:rFonts w:ascii="標楷體" w:eastAsia="標楷體" w:hAnsi="標楷體" w:hint="eastAsia"/>
          <w:sz w:val="28"/>
          <w:szCs w:val="28"/>
        </w:rPr>
        <w:t>食空針反抽</w:t>
      </w:r>
      <w:proofErr w:type="gramEnd"/>
      <w:r w:rsidRPr="00D06EE9">
        <w:rPr>
          <w:rFonts w:ascii="標楷體" w:eastAsia="標楷體" w:hAnsi="標楷體" w:hint="eastAsia"/>
          <w:sz w:val="28"/>
          <w:szCs w:val="28"/>
        </w:rPr>
        <w:t>，再</w:t>
      </w:r>
      <w:proofErr w:type="gramStart"/>
      <w:r w:rsidRPr="00D06EE9">
        <w:rPr>
          <w:rFonts w:ascii="標楷體" w:eastAsia="標楷體" w:hAnsi="標楷體" w:hint="eastAsia"/>
          <w:sz w:val="28"/>
          <w:szCs w:val="28"/>
        </w:rPr>
        <w:t>灌溫開水沖通</w:t>
      </w:r>
      <w:proofErr w:type="gramEnd"/>
      <w:r w:rsidRPr="00D06EE9">
        <w:rPr>
          <w:rFonts w:ascii="標楷體" w:eastAsia="標楷體" w:hAnsi="標楷體" w:hint="eastAsia"/>
          <w:sz w:val="28"/>
          <w:szCs w:val="28"/>
        </w:rPr>
        <w:t>管子。</w:t>
      </w:r>
    </w:p>
    <w:p w14:paraId="7AB43F99" w14:textId="6DC6E419" w:rsidR="00D06EE9" w:rsidRPr="00D06EE9" w:rsidRDefault="00D06EE9" w:rsidP="00D06EE9">
      <w:pPr>
        <w:pStyle w:val="a8"/>
        <w:numPr>
          <w:ilvl w:val="0"/>
          <w:numId w:val="30"/>
        </w:numPr>
        <w:spacing w:line="380" w:lineRule="exact"/>
        <w:ind w:leftChars="0" w:left="567" w:hanging="283"/>
        <w:rPr>
          <w:rFonts w:ascii="標楷體" w:eastAsia="標楷體" w:hAnsi="標楷體"/>
          <w:sz w:val="28"/>
          <w:szCs w:val="28"/>
        </w:rPr>
      </w:pPr>
      <w:r w:rsidRPr="00D06EE9">
        <w:rPr>
          <w:rFonts w:ascii="標楷體" w:eastAsia="標楷體" w:hAnsi="標楷體" w:hint="eastAsia"/>
          <w:sz w:val="28"/>
          <w:szCs w:val="28"/>
        </w:rPr>
        <w:t>管口碰到胃壁受</w:t>
      </w:r>
      <w:proofErr w:type="gramStart"/>
      <w:r w:rsidRPr="00D06EE9">
        <w:rPr>
          <w:rFonts w:ascii="標楷體" w:eastAsia="標楷體" w:hAnsi="標楷體" w:hint="eastAsia"/>
          <w:sz w:val="28"/>
          <w:szCs w:val="28"/>
        </w:rPr>
        <w:t>阻－可將</w:t>
      </w:r>
      <w:proofErr w:type="gramEnd"/>
      <w:r w:rsidRPr="00D06EE9">
        <w:rPr>
          <w:rFonts w:ascii="標楷體" w:eastAsia="標楷體" w:hAnsi="標楷體" w:hint="eastAsia"/>
          <w:sz w:val="28"/>
          <w:szCs w:val="28"/>
        </w:rPr>
        <w:t>胃管向外輕拉出約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 w:rsidRPr="00D06EE9">
          <w:rPr>
            <w:rFonts w:ascii="標楷體" w:eastAsia="標楷體" w:hAnsi="標楷體" w:hint="eastAsia"/>
            <w:sz w:val="28"/>
            <w:szCs w:val="28"/>
          </w:rPr>
          <w:t>2cm</w:t>
        </w:r>
      </w:smartTag>
      <w:r w:rsidRPr="00D06EE9">
        <w:rPr>
          <w:rFonts w:ascii="標楷體" w:eastAsia="標楷體" w:hAnsi="標楷體" w:hint="eastAsia"/>
          <w:sz w:val="28"/>
          <w:szCs w:val="28"/>
        </w:rPr>
        <w:t>，再</w:t>
      </w:r>
      <w:proofErr w:type="gramStart"/>
      <w:r w:rsidRPr="00D06EE9">
        <w:rPr>
          <w:rFonts w:ascii="標楷體" w:eastAsia="標楷體" w:hAnsi="標楷體" w:hint="eastAsia"/>
          <w:sz w:val="28"/>
          <w:szCs w:val="28"/>
        </w:rPr>
        <w:t>試灌若管</w:t>
      </w:r>
      <w:proofErr w:type="gramEnd"/>
      <w:r w:rsidRPr="00D06EE9">
        <w:rPr>
          <w:rFonts w:ascii="標楷體" w:eastAsia="標楷體" w:hAnsi="標楷體" w:hint="eastAsia"/>
          <w:sz w:val="28"/>
          <w:szCs w:val="28"/>
        </w:rPr>
        <w:t>通</w:t>
      </w:r>
      <w:r w:rsidRPr="00D06EE9">
        <w:rPr>
          <w:rFonts w:ascii="標楷體" w:eastAsia="標楷體" w:hAnsi="標楷體" w:cs="細明體" w:hint="eastAsia"/>
          <w:sz w:val="28"/>
          <w:szCs w:val="28"/>
        </w:rPr>
        <w:t>再</w:t>
      </w:r>
      <w:r w:rsidRPr="00D06EE9">
        <w:rPr>
          <w:rFonts w:ascii="標楷體" w:eastAsia="標楷體" w:hAnsi="標楷體" w:hint="eastAsia"/>
          <w:sz w:val="28"/>
          <w:szCs w:val="28"/>
        </w:rPr>
        <w:t>予固定。</w:t>
      </w:r>
    </w:p>
    <w:p w14:paraId="6FF8CA6A" w14:textId="7CE3452F" w:rsidR="00D06EE9" w:rsidRPr="00A44ACC" w:rsidRDefault="00D06EE9" w:rsidP="00D06EE9">
      <w:pPr>
        <w:spacing w:line="380" w:lineRule="exact"/>
        <w:rPr>
          <w:rFonts w:ascii="標楷體" w:eastAsia="標楷體" w:hAnsi="標楷體"/>
          <w:b/>
          <w:color w:val="0070C0"/>
          <w:sz w:val="28"/>
          <w:szCs w:val="28"/>
        </w:rPr>
      </w:pPr>
      <w:r w:rsidRPr="00A44ACC">
        <w:rPr>
          <w:rFonts w:ascii="標楷體" w:eastAsia="標楷體" w:hAnsi="標楷體" w:hint="eastAsia"/>
          <w:b/>
          <w:color w:val="0070C0"/>
          <w:sz w:val="28"/>
          <w:szCs w:val="28"/>
        </w:rPr>
        <w:t>注意事項</w:t>
      </w:r>
    </w:p>
    <w:p w14:paraId="7FE57F95" w14:textId="77777777" w:rsidR="00D06EE9" w:rsidRDefault="00D06EE9" w:rsidP="00D06EE9">
      <w:pPr>
        <w:pStyle w:val="a8"/>
        <w:numPr>
          <w:ilvl w:val="0"/>
          <w:numId w:val="31"/>
        </w:numPr>
        <w:spacing w:line="380" w:lineRule="exact"/>
        <w:ind w:leftChars="0" w:left="567" w:hanging="283"/>
        <w:rPr>
          <w:rFonts w:ascii="標楷體" w:eastAsia="標楷體" w:hAnsi="標楷體"/>
          <w:sz w:val="28"/>
          <w:szCs w:val="28"/>
        </w:rPr>
      </w:pPr>
      <w:r w:rsidRPr="00D06EE9">
        <w:rPr>
          <w:rFonts w:ascii="標楷體" w:eastAsia="標楷體" w:hAnsi="標楷體" w:hint="eastAsia"/>
          <w:sz w:val="28"/>
          <w:szCs w:val="28"/>
        </w:rPr>
        <w:t>每次</w:t>
      </w:r>
      <w:proofErr w:type="gramStart"/>
      <w:r w:rsidRPr="00D06EE9">
        <w:rPr>
          <w:rFonts w:ascii="標楷體" w:eastAsia="標楷體" w:hAnsi="標楷體" w:hint="eastAsia"/>
          <w:sz w:val="28"/>
          <w:szCs w:val="28"/>
        </w:rPr>
        <w:t>灌食前應</w:t>
      </w:r>
      <w:proofErr w:type="gramEnd"/>
      <w:r w:rsidRPr="00D06EE9">
        <w:rPr>
          <w:rFonts w:ascii="標楷體" w:eastAsia="標楷體" w:hAnsi="標楷體" w:hint="eastAsia"/>
          <w:sz w:val="28"/>
          <w:szCs w:val="28"/>
        </w:rPr>
        <w:t>先洗手，灌食前後需洗淨灌食器。</w:t>
      </w:r>
    </w:p>
    <w:p w14:paraId="407E6B4B" w14:textId="0CACD030" w:rsidR="00D06EE9" w:rsidRDefault="00D06EE9" w:rsidP="00D06EE9">
      <w:pPr>
        <w:pStyle w:val="a8"/>
        <w:numPr>
          <w:ilvl w:val="0"/>
          <w:numId w:val="31"/>
        </w:numPr>
        <w:spacing w:line="380" w:lineRule="exact"/>
        <w:ind w:leftChars="0" w:left="567" w:hanging="283"/>
        <w:rPr>
          <w:rFonts w:ascii="標楷體" w:eastAsia="標楷體" w:hAnsi="標楷體"/>
          <w:sz w:val="28"/>
          <w:szCs w:val="28"/>
        </w:rPr>
      </w:pPr>
      <w:proofErr w:type="gramStart"/>
      <w:r w:rsidRPr="00D06EE9">
        <w:rPr>
          <w:rFonts w:ascii="標楷體" w:eastAsia="標楷體" w:hAnsi="標楷體" w:hint="eastAsia"/>
          <w:sz w:val="28"/>
          <w:szCs w:val="28"/>
        </w:rPr>
        <w:t>管灌食物</w:t>
      </w:r>
      <w:proofErr w:type="gramEnd"/>
      <w:r w:rsidRPr="00D06EE9">
        <w:rPr>
          <w:rFonts w:ascii="標楷體" w:eastAsia="標楷體" w:hAnsi="標楷體" w:hint="eastAsia"/>
          <w:sz w:val="28"/>
          <w:szCs w:val="28"/>
        </w:rPr>
        <w:t>的溫度，避免過熱或過冷。</w:t>
      </w:r>
    </w:p>
    <w:p w14:paraId="677362F4" w14:textId="77777777" w:rsidR="00D06EE9" w:rsidRDefault="00D06EE9" w:rsidP="00D06EE9">
      <w:pPr>
        <w:pStyle w:val="a8"/>
        <w:numPr>
          <w:ilvl w:val="0"/>
          <w:numId w:val="31"/>
        </w:numPr>
        <w:spacing w:line="380" w:lineRule="exact"/>
        <w:ind w:leftChars="0" w:left="567" w:hanging="283"/>
        <w:rPr>
          <w:rFonts w:ascii="標楷體" w:eastAsia="標楷體" w:hAnsi="標楷體"/>
          <w:sz w:val="28"/>
          <w:szCs w:val="28"/>
        </w:rPr>
      </w:pPr>
      <w:r w:rsidRPr="00D06EE9">
        <w:rPr>
          <w:rFonts w:ascii="標楷體" w:eastAsia="標楷體" w:hAnsi="標楷體" w:hint="eastAsia"/>
          <w:sz w:val="28"/>
          <w:szCs w:val="28"/>
        </w:rPr>
        <w:t xml:space="preserve">灌食過程中，若個案有異常情形，(例如:不停咳 </w:t>
      </w:r>
      <w:proofErr w:type="gramStart"/>
      <w:r w:rsidRPr="00D06EE9">
        <w:rPr>
          <w:rFonts w:ascii="標楷體" w:eastAsia="標楷體" w:hAnsi="標楷體" w:hint="eastAsia"/>
          <w:sz w:val="28"/>
          <w:szCs w:val="28"/>
        </w:rPr>
        <w:t>嗽</w:t>
      </w:r>
      <w:proofErr w:type="gramEnd"/>
      <w:r w:rsidRPr="00D06EE9">
        <w:rPr>
          <w:rFonts w:ascii="標楷體" w:eastAsia="標楷體" w:hAnsi="標楷體" w:hint="eastAsia"/>
          <w:sz w:val="28"/>
          <w:szCs w:val="28"/>
        </w:rPr>
        <w:t>、嘔吐、臉色發紫等)，須立即停止灌食，並通知醫護人員處理。</w:t>
      </w:r>
    </w:p>
    <w:p w14:paraId="29CC09F6" w14:textId="77777777" w:rsidR="00D06EE9" w:rsidRDefault="00D06EE9" w:rsidP="00D06EE9">
      <w:pPr>
        <w:pStyle w:val="a8"/>
        <w:numPr>
          <w:ilvl w:val="0"/>
          <w:numId w:val="31"/>
        </w:numPr>
        <w:spacing w:line="380" w:lineRule="exact"/>
        <w:ind w:leftChars="0" w:left="567" w:hanging="283"/>
        <w:rPr>
          <w:rFonts w:ascii="標楷體" w:eastAsia="標楷體" w:hAnsi="標楷體"/>
          <w:sz w:val="28"/>
          <w:szCs w:val="28"/>
        </w:rPr>
      </w:pPr>
      <w:r w:rsidRPr="00D06EE9">
        <w:rPr>
          <w:rFonts w:ascii="標楷體" w:eastAsia="標楷體" w:hAnsi="標楷體" w:hint="eastAsia"/>
          <w:sz w:val="28"/>
          <w:szCs w:val="28"/>
        </w:rPr>
        <w:t>灌食過程中應避免空氣進入，以減少</w:t>
      </w:r>
      <w:proofErr w:type="gramStart"/>
      <w:r w:rsidRPr="00D06EE9">
        <w:rPr>
          <w:rFonts w:ascii="標楷體" w:eastAsia="標楷體" w:hAnsi="標楷體" w:hint="eastAsia"/>
          <w:sz w:val="28"/>
          <w:szCs w:val="28"/>
        </w:rPr>
        <w:t>個案腹漲不適</w:t>
      </w:r>
      <w:proofErr w:type="gramEnd"/>
      <w:r w:rsidRPr="00D06EE9">
        <w:rPr>
          <w:rFonts w:ascii="標楷體" w:eastAsia="標楷體" w:hAnsi="標楷體" w:hint="eastAsia"/>
          <w:sz w:val="28"/>
          <w:szCs w:val="28"/>
        </w:rPr>
        <w:t>。</w:t>
      </w:r>
    </w:p>
    <w:p w14:paraId="557E58FC" w14:textId="77777777" w:rsidR="00D06EE9" w:rsidRDefault="00D06EE9" w:rsidP="00D06EE9">
      <w:pPr>
        <w:pStyle w:val="a8"/>
        <w:numPr>
          <w:ilvl w:val="0"/>
          <w:numId w:val="31"/>
        </w:numPr>
        <w:spacing w:line="380" w:lineRule="exact"/>
        <w:ind w:leftChars="0" w:left="567" w:hanging="283"/>
        <w:rPr>
          <w:rFonts w:ascii="標楷體" w:eastAsia="標楷體" w:hAnsi="標楷體"/>
          <w:sz w:val="28"/>
          <w:szCs w:val="28"/>
        </w:rPr>
      </w:pPr>
      <w:r w:rsidRPr="00D06EE9">
        <w:rPr>
          <w:rFonts w:ascii="標楷體" w:eastAsia="標楷體" w:hAnsi="標楷體" w:hint="eastAsia"/>
          <w:sz w:val="28"/>
          <w:szCs w:val="28"/>
        </w:rPr>
        <w:t>灌食管子阻塞時，先以</w:t>
      </w:r>
      <w:proofErr w:type="gramStart"/>
      <w:r w:rsidRPr="00D06EE9">
        <w:rPr>
          <w:rFonts w:ascii="標楷體" w:eastAsia="標楷體" w:hAnsi="標楷體" w:hint="eastAsia"/>
          <w:sz w:val="28"/>
          <w:szCs w:val="28"/>
        </w:rPr>
        <w:t>空針反抽</w:t>
      </w:r>
      <w:proofErr w:type="gramEnd"/>
      <w:r w:rsidRPr="00D06EE9">
        <w:rPr>
          <w:rFonts w:ascii="標楷體" w:eastAsia="標楷體" w:hAnsi="標楷體" w:hint="eastAsia"/>
          <w:sz w:val="28"/>
          <w:szCs w:val="28"/>
        </w:rPr>
        <w:t>或加壓的方式來處理，若仍無法</w:t>
      </w:r>
      <w:proofErr w:type="gramStart"/>
      <w:r w:rsidRPr="00D06EE9">
        <w:rPr>
          <w:rFonts w:ascii="標楷體" w:eastAsia="標楷體" w:hAnsi="標楷體" w:hint="eastAsia"/>
          <w:sz w:val="28"/>
          <w:szCs w:val="28"/>
        </w:rPr>
        <w:t>暢通，</w:t>
      </w:r>
      <w:proofErr w:type="gramEnd"/>
      <w:r w:rsidRPr="00D06EE9">
        <w:rPr>
          <w:rFonts w:ascii="標楷體" w:eastAsia="標楷體" w:hAnsi="標楷體" w:hint="eastAsia"/>
          <w:sz w:val="28"/>
          <w:szCs w:val="28"/>
        </w:rPr>
        <w:t>需洽詢醫護人員處理。</w:t>
      </w:r>
    </w:p>
    <w:p w14:paraId="73F46A1C" w14:textId="77777777" w:rsidR="00D06EE9" w:rsidRDefault="00D06EE9" w:rsidP="00D06EE9">
      <w:pPr>
        <w:pStyle w:val="a8"/>
        <w:numPr>
          <w:ilvl w:val="0"/>
          <w:numId w:val="31"/>
        </w:numPr>
        <w:spacing w:line="380" w:lineRule="exact"/>
        <w:ind w:leftChars="0" w:left="567" w:hanging="283"/>
        <w:rPr>
          <w:rFonts w:ascii="標楷體" w:eastAsia="標楷體" w:hAnsi="標楷體"/>
          <w:sz w:val="28"/>
          <w:szCs w:val="28"/>
        </w:rPr>
      </w:pPr>
      <w:proofErr w:type="gramStart"/>
      <w:r w:rsidRPr="00D06EE9">
        <w:rPr>
          <w:rFonts w:ascii="標楷體" w:eastAsia="標楷體" w:hAnsi="標楷體" w:hint="eastAsia"/>
          <w:sz w:val="28"/>
          <w:szCs w:val="28"/>
        </w:rPr>
        <w:t>觀察管灌食</w:t>
      </w:r>
      <w:proofErr w:type="gramEnd"/>
      <w:r w:rsidRPr="00D06EE9">
        <w:rPr>
          <w:rFonts w:ascii="標楷體" w:eastAsia="標楷體" w:hAnsi="標楷體" w:hint="eastAsia"/>
          <w:sz w:val="28"/>
          <w:szCs w:val="28"/>
        </w:rPr>
        <w:t>的病人，是否有腹瀉、腹脹、便秘等腸胃不適的現象發生。</w:t>
      </w:r>
    </w:p>
    <w:p w14:paraId="6A920980" w14:textId="7F4E2528" w:rsidR="00E77D64" w:rsidRPr="00D06EE9" w:rsidRDefault="00D06EE9" w:rsidP="00D06EE9">
      <w:pPr>
        <w:pStyle w:val="a8"/>
        <w:numPr>
          <w:ilvl w:val="0"/>
          <w:numId w:val="31"/>
        </w:numPr>
        <w:spacing w:line="380" w:lineRule="exact"/>
        <w:ind w:leftChars="0" w:left="567" w:hanging="283"/>
        <w:rPr>
          <w:rFonts w:ascii="標楷體" w:eastAsia="標楷體" w:hAnsi="標楷體"/>
          <w:sz w:val="28"/>
          <w:szCs w:val="28"/>
        </w:rPr>
      </w:pPr>
      <w:proofErr w:type="gramStart"/>
      <w:r w:rsidRPr="00D06EE9">
        <w:rPr>
          <w:rFonts w:ascii="標楷體" w:eastAsia="標楷體" w:hAnsi="標楷體" w:hint="eastAsia"/>
          <w:sz w:val="28"/>
          <w:szCs w:val="28"/>
        </w:rPr>
        <w:t>反抽胃</w:t>
      </w:r>
      <w:proofErr w:type="gramEnd"/>
      <w:r w:rsidRPr="00D06EE9">
        <w:rPr>
          <w:rFonts w:ascii="標楷體" w:eastAsia="標楷體" w:hAnsi="標楷體" w:hint="eastAsia"/>
          <w:sz w:val="28"/>
          <w:szCs w:val="28"/>
        </w:rPr>
        <w:t>內容物，</w:t>
      </w:r>
      <w:proofErr w:type="gramStart"/>
      <w:r w:rsidRPr="00D06EE9">
        <w:rPr>
          <w:rFonts w:ascii="標楷體" w:eastAsia="標楷體" w:hAnsi="標楷體" w:hint="eastAsia"/>
          <w:sz w:val="28"/>
          <w:szCs w:val="28"/>
        </w:rPr>
        <w:t>反抽量</w:t>
      </w:r>
      <w:proofErr w:type="gramEnd"/>
      <w:r w:rsidRPr="00D06EE9">
        <w:rPr>
          <w:rFonts w:ascii="標楷體" w:eastAsia="標楷體" w:hAnsi="標楷體" w:hint="eastAsia"/>
          <w:sz w:val="28"/>
          <w:szCs w:val="28"/>
        </w:rPr>
        <w:t>大於100ml，延緩半小時後</w:t>
      </w:r>
      <w:proofErr w:type="gramStart"/>
      <w:r w:rsidRPr="00D06EE9">
        <w:rPr>
          <w:rFonts w:ascii="標楷體" w:eastAsia="標楷體" w:hAnsi="標楷體" w:hint="eastAsia"/>
          <w:sz w:val="28"/>
          <w:szCs w:val="28"/>
        </w:rPr>
        <w:t>再反抽</w:t>
      </w:r>
      <w:proofErr w:type="gramEnd"/>
      <w:r w:rsidRPr="00D06EE9">
        <w:rPr>
          <w:rFonts w:ascii="標楷體" w:eastAsia="標楷體" w:hAnsi="標楷體" w:hint="eastAsia"/>
          <w:sz w:val="28"/>
          <w:szCs w:val="28"/>
        </w:rPr>
        <w:t>觀察</w:t>
      </w:r>
    </w:p>
    <w:p w14:paraId="2374F380" w14:textId="77777777" w:rsidR="00E77D64" w:rsidRPr="00D06EE9" w:rsidRDefault="00E77D64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bookmarkEnd w:id="0"/>
    <w:p w14:paraId="24C2DD0E" w14:textId="783B8D89" w:rsidR="0064410E" w:rsidRPr="00A44ACC" w:rsidRDefault="0064410E" w:rsidP="0064410E">
      <w:pPr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r w:rsidRPr="00A44ACC">
        <w:rPr>
          <w:rFonts w:ascii="標楷體" w:eastAsia="標楷體" w:hAnsi="標楷體" w:hint="eastAsia"/>
          <w:b/>
          <w:color w:val="FF0000"/>
          <w:sz w:val="36"/>
          <w:szCs w:val="36"/>
        </w:rPr>
        <w:t>蕭中正醫院附設居家護理所  關心您 !</w:t>
      </w:r>
    </w:p>
    <w:sectPr w:rsidR="0064410E" w:rsidRPr="00A44ACC" w:rsidSect="007A61A3">
      <w:headerReference w:type="default" r:id="rId9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8F01B" w14:textId="77777777" w:rsidR="0023083D" w:rsidRDefault="0023083D" w:rsidP="00F93E75">
      <w:r>
        <w:separator/>
      </w:r>
    </w:p>
  </w:endnote>
  <w:endnote w:type="continuationSeparator" w:id="0">
    <w:p w14:paraId="7B62DEDF" w14:textId="77777777" w:rsidR="0023083D" w:rsidRDefault="0023083D" w:rsidP="00F9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859B1" w14:textId="77777777" w:rsidR="0023083D" w:rsidRDefault="0023083D" w:rsidP="00F93E75">
      <w:r>
        <w:separator/>
      </w:r>
    </w:p>
  </w:footnote>
  <w:footnote w:type="continuationSeparator" w:id="0">
    <w:p w14:paraId="56AB1AFB" w14:textId="77777777" w:rsidR="0023083D" w:rsidRDefault="0023083D" w:rsidP="00F9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F47C9" w14:textId="7962D66A" w:rsidR="00F93E75" w:rsidRPr="00A44ACC" w:rsidRDefault="00877914" w:rsidP="0064410E">
    <w:pPr>
      <w:pStyle w:val="a3"/>
      <w:jc w:val="center"/>
      <w:rPr>
        <w:rFonts w:ascii="標楷體" w:eastAsia="標楷體" w:hAnsi="標楷體"/>
        <w:b/>
        <w:sz w:val="32"/>
        <w:szCs w:val="32"/>
      </w:rPr>
    </w:pPr>
    <w:r w:rsidRPr="00A44ACC">
      <w:rPr>
        <w:rFonts w:ascii="標楷體" w:eastAsia="標楷體" w:hAnsi="標楷體" w:hint="eastAsia"/>
        <w:b/>
        <w:noProof/>
        <w:sz w:val="32"/>
        <w:szCs w:val="32"/>
      </w:rPr>
      <w:drawing>
        <wp:anchor distT="0" distB="0" distL="114300" distR="540385" simplePos="0" relativeHeight="251658240" behindDoc="0" locked="1" layoutInCell="1" allowOverlap="0" wp14:anchorId="27D5B831" wp14:editId="795AF13C">
          <wp:simplePos x="0" y="0"/>
          <wp:positionH relativeFrom="column">
            <wp:posOffset>1247140</wp:posOffset>
          </wp:positionH>
          <wp:positionV relativeFrom="page">
            <wp:posOffset>94615</wp:posOffset>
          </wp:positionV>
          <wp:extent cx="687070" cy="561340"/>
          <wp:effectExtent l="0" t="0" r="0" b="0"/>
          <wp:wrapNone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E75" w:rsidRPr="00A44ACC">
      <w:rPr>
        <w:rFonts w:ascii="標楷體" w:eastAsia="標楷體" w:hAnsi="標楷體" w:hint="eastAsia"/>
        <w:b/>
        <w:sz w:val="32"/>
        <w:szCs w:val="32"/>
      </w:rPr>
      <w:t>蕭中正醫療體系</w:t>
    </w:r>
  </w:p>
  <w:p w14:paraId="29C61194" w14:textId="45AC6641" w:rsidR="00F93E75" w:rsidRDefault="00F93E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88D"/>
    <w:multiLevelType w:val="hybridMultilevel"/>
    <w:tmpl w:val="3D54346E"/>
    <w:lvl w:ilvl="0" w:tplc="587E74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4AD5F7B"/>
    <w:multiLevelType w:val="hybridMultilevel"/>
    <w:tmpl w:val="2DA0D960"/>
    <w:lvl w:ilvl="0" w:tplc="E7A8CD78">
      <w:start w:val="1"/>
      <w:numFmt w:val="upp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>
    <w:nsid w:val="14FA6E97"/>
    <w:multiLevelType w:val="hybridMultilevel"/>
    <w:tmpl w:val="8848967A"/>
    <w:lvl w:ilvl="0" w:tplc="CECC1A16">
      <w:start w:val="1"/>
      <w:numFmt w:val="decimalFullWidth"/>
      <w:lvlText w:val="%1."/>
      <w:lvlJc w:val="left"/>
      <w:pPr>
        <w:ind w:left="870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F77E42"/>
    <w:multiLevelType w:val="hybridMultilevel"/>
    <w:tmpl w:val="16947858"/>
    <w:lvl w:ilvl="0" w:tplc="F6A4779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AB07AF"/>
    <w:multiLevelType w:val="hybridMultilevel"/>
    <w:tmpl w:val="E1AAE048"/>
    <w:lvl w:ilvl="0" w:tplc="E4CE30E6">
      <w:start w:val="1"/>
      <w:numFmt w:val="bullet"/>
      <w:lvlText w:val=""/>
      <w:lvlJc w:val="left"/>
      <w:pPr>
        <w:ind w:left="7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5" w:hanging="480"/>
      </w:pPr>
      <w:rPr>
        <w:rFonts w:ascii="Wingdings" w:hAnsi="Wingdings" w:hint="default"/>
      </w:rPr>
    </w:lvl>
  </w:abstractNum>
  <w:abstractNum w:abstractNumId="5">
    <w:nsid w:val="1F1F2C3D"/>
    <w:multiLevelType w:val="hybridMultilevel"/>
    <w:tmpl w:val="C75EE6F4"/>
    <w:lvl w:ilvl="0" w:tplc="F6A4779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6F1B8F"/>
    <w:multiLevelType w:val="hybridMultilevel"/>
    <w:tmpl w:val="FB0222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27330E63"/>
    <w:multiLevelType w:val="hybridMultilevel"/>
    <w:tmpl w:val="EA0C852A"/>
    <w:lvl w:ilvl="0" w:tplc="0CB6FEDA">
      <w:start w:val="1"/>
      <w:numFmt w:val="decimal"/>
      <w:lvlText w:val="%1."/>
      <w:lvlJc w:val="left"/>
      <w:pPr>
        <w:ind w:left="840" w:hanging="360"/>
      </w:pPr>
      <w:rPr>
        <w:rFonts w:hAnsi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7B05820"/>
    <w:multiLevelType w:val="hybridMultilevel"/>
    <w:tmpl w:val="2354B6EE"/>
    <w:lvl w:ilvl="0" w:tplc="6810962E">
      <w:start w:val="1"/>
      <w:numFmt w:val="decimal"/>
      <w:lvlText w:val="(%1)"/>
      <w:lvlJc w:val="left"/>
      <w:pPr>
        <w:ind w:left="163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9">
    <w:nsid w:val="2A152449"/>
    <w:multiLevelType w:val="hybridMultilevel"/>
    <w:tmpl w:val="9F10CF78"/>
    <w:lvl w:ilvl="0" w:tplc="B62C6772">
      <w:start w:val="1"/>
      <w:numFmt w:val="bullet"/>
      <w:lvlText w:val=""/>
      <w:lvlJc w:val="left"/>
      <w:pPr>
        <w:ind w:left="7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5" w:hanging="480"/>
      </w:pPr>
      <w:rPr>
        <w:rFonts w:ascii="Wingdings" w:hAnsi="Wingdings" w:hint="default"/>
      </w:rPr>
    </w:lvl>
  </w:abstractNum>
  <w:abstractNum w:abstractNumId="10">
    <w:nsid w:val="2A4F5F52"/>
    <w:multiLevelType w:val="hybridMultilevel"/>
    <w:tmpl w:val="192AB9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E43BEB"/>
    <w:multiLevelType w:val="hybridMultilevel"/>
    <w:tmpl w:val="E18A17FC"/>
    <w:lvl w:ilvl="0" w:tplc="6810962E">
      <w:start w:val="1"/>
      <w:numFmt w:val="decimal"/>
      <w:lvlText w:val="(%1)"/>
      <w:lvlJc w:val="left"/>
      <w:pPr>
        <w:ind w:left="1215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2">
    <w:nsid w:val="356E7767"/>
    <w:multiLevelType w:val="hybridMultilevel"/>
    <w:tmpl w:val="290CFC74"/>
    <w:lvl w:ilvl="0" w:tplc="91C26834">
      <w:start w:val="1"/>
      <w:numFmt w:val="taiwaneseCountingThousand"/>
      <w:lvlText w:val="（%1）"/>
      <w:lvlJc w:val="left"/>
      <w:pPr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3">
    <w:nsid w:val="35776789"/>
    <w:multiLevelType w:val="hybridMultilevel"/>
    <w:tmpl w:val="D734A508"/>
    <w:lvl w:ilvl="0" w:tplc="B62C6772">
      <w:start w:val="1"/>
      <w:numFmt w:val="bullet"/>
      <w:lvlText w:val=""/>
      <w:lvlJc w:val="left"/>
      <w:pPr>
        <w:ind w:left="7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5E13FEC"/>
    <w:multiLevelType w:val="hybridMultilevel"/>
    <w:tmpl w:val="25C8E014"/>
    <w:lvl w:ilvl="0" w:tplc="B62C677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80C53CE"/>
    <w:multiLevelType w:val="hybridMultilevel"/>
    <w:tmpl w:val="9858E0B8"/>
    <w:lvl w:ilvl="0" w:tplc="EE7CBF32">
      <w:start w:val="1"/>
      <w:numFmt w:val="bullet"/>
      <w:lvlText w:val=""/>
      <w:lvlJc w:val="left"/>
      <w:pPr>
        <w:ind w:left="7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01C3924"/>
    <w:multiLevelType w:val="hybridMultilevel"/>
    <w:tmpl w:val="7578F1BA"/>
    <w:lvl w:ilvl="0" w:tplc="050E38B2">
      <w:start w:val="1"/>
      <w:numFmt w:val="decimal"/>
      <w:lvlText w:val="%1."/>
      <w:lvlJc w:val="left"/>
      <w:pPr>
        <w:ind w:left="1215" w:hanging="360"/>
      </w:pPr>
      <w:rPr>
        <w:rFonts w:hAnsi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7">
    <w:nsid w:val="4215690E"/>
    <w:multiLevelType w:val="hybridMultilevel"/>
    <w:tmpl w:val="1A826B5C"/>
    <w:lvl w:ilvl="0" w:tplc="04090001">
      <w:start w:val="1"/>
      <w:numFmt w:val="bullet"/>
      <w:lvlText w:val=""/>
      <w:lvlJc w:val="left"/>
      <w:pPr>
        <w:ind w:left="7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5" w:hanging="480"/>
      </w:pPr>
      <w:rPr>
        <w:rFonts w:ascii="Wingdings" w:hAnsi="Wingdings" w:hint="default"/>
      </w:rPr>
    </w:lvl>
  </w:abstractNum>
  <w:abstractNum w:abstractNumId="18">
    <w:nsid w:val="44C27A20"/>
    <w:multiLevelType w:val="hybridMultilevel"/>
    <w:tmpl w:val="BF06FDB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4A015EE9"/>
    <w:multiLevelType w:val="hybridMultilevel"/>
    <w:tmpl w:val="C9FED38C"/>
    <w:lvl w:ilvl="0" w:tplc="0409000F">
      <w:start w:val="1"/>
      <w:numFmt w:val="decimal"/>
      <w:lvlText w:val="%1."/>
      <w:lvlJc w:val="left"/>
      <w:pPr>
        <w:ind w:left="23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20">
    <w:nsid w:val="56682BED"/>
    <w:multiLevelType w:val="hybridMultilevel"/>
    <w:tmpl w:val="9926E812"/>
    <w:lvl w:ilvl="0" w:tplc="4BC66B7C">
      <w:start w:val="1"/>
      <w:numFmt w:val="decimalFullWidth"/>
      <w:lvlText w:val="%1."/>
      <w:lvlJc w:val="left"/>
      <w:pPr>
        <w:ind w:left="181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21">
    <w:nsid w:val="56750BCF"/>
    <w:multiLevelType w:val="hybridMultilevel"/>
    <w:tmpl w:val="53B0F06C"/>
    <w:lvl w:ilvl="0" w:tplc="B62C6772">
      <w:start w:val="1"/>
      <w:numFmt w:val="bullet"/>
      <w:lvlText w:val=""/>
      <w:lvlJc w:val="left"/>
      <w:pPr>
        <w:ind w:left="12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75" w:hanging="480"/>
      </w:pPr>
      <w:rPr>
        <w:rFonts w:ascii="Wingdings" w:hAnsi="Wingdings" w:hint="default"/>
      </w:rPr>
    </w:lvl>
  </w:abstractNum>
  <w:abstractNum w:abstractNumId="22">
    <w:nsid w:val="57692308"/>
    <w:multiLevelType w:val="hybridMultilevel"/>
    <w:tmpl w:val="2F02E34C"/>
    <w:lvl w:ilvl="0" w:tplc="0409000F">
      <w:start w:val="1"/>
      <w:numFmt w:val="decimal"/>
      <w:lvlText w:val="%1."/>
      <w:lvlJc w:val="left"/>
      <w:pPr>
        <w:ind w:left="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23">
    <w:nsid w:val="59736CCF"/>
    <w:multiLevelType w:val="hybridMultilevel"/>
    <w:tmpl w:val="C1AC5A84"/>
    <w:lvl w:ilvl="0" w:tplc="053C2764">
      <w:start w:val="1"/>
      <w:numFmt w:val="taiwaneseCountingThousand"/>
      <w:lvlText w:val="（%1）"/>
      <w:lvlJc w:val="left"/>
      <w:pPr>
        <w:ind w:left="1275" w:hanging="85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4">
    <w:nsid w:val="5BE810B9"/>
    <w:multiLevelType w:val="hybridMultilevel"/>
    <w:tmpl w:val="F36E6BC2"/>
    <w:lvl w:ilvl="0" w:tplc="75967650">
      <w:start w:val="1"/>
      <w:numFmt w:val="decimalFullWidth"/>
      <w:lvlText w:val="%1."/>
      <w:lvlJc w:val="left"/>
      <w:pPr>
        <w:ind w:left="1395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5C0317F3"/>
    <w:multiLevelType w:val="hybridMultilevel"/>
    <w:tmpl w:val="179C068A"/>
    <w:lvl w:ilvl="0" w:tplc="BEF2B9E4">
      <w:start w:val="1"/>
      <w:numFmt w:val="taiwaneseCountingThousand"/>
      <w:lvlText w:val="（%1）"/>
      <w:lvlJc w:val="left"/>
      <w:pPr>
        <w:ind w:left="127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150A5EBA">
      <w:start w:val="1"/>
      <w:numFmt w:val="decimal"/>
      <w:lvlText w:val="%4."/>
      <w:lvlJc w:val="left"/>
      <w:pPr>
        <w:ind w:left="2340" w:hanging="480"/>
      </w:pPr>
      <w:rPr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6">
    <w:nsid w:val="5F2E28D7"/>
    <w:multiLevelType w:val="hybridMultilevel"/>
    <w:tmpl w:val="12743588"/>
    <w:lvl w:ilvl="0" w:tplc="39F826E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646F4A81"/>
    <w:multiLevelType w:val="hybridMultilevel"/>
    <w:tmpl w:val="1A9C4C9C"/>
    <w:lvl w:ilvl="0" w:tplc="04090011">
      <w:start w:val="1"/>
      <w:numFmt w:val="upperLetter"/>
      <w:lvlText w:val="%1."/>
      <w:lvlJc w:val="left"/>
      <w:pPr>
        <w:ind w:left="10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28">
    <w:nsid w:val="64A54A3B"/>
    <w:multiLevelType w:val="hybridMultilevel"/>
    <w:tmpl w:val="0518A35E"/>
    <w:lvl w:ilvl="0" w:tplc="B62C6772">
      <w:start w:val="1"/>
      <w:numFmt w:val="bullet"/>
      <w:lvlText w:val=""/>
      <w:lvlJc w:val="left"/>
      <w:pPr>
        <w:ind w:left="7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5" w:hanging="480"/>
      </w:pPr>
      <w:rPr>
        <w:rFonts w:ascii="Wingdings" w:hAnsi="Wingdings" w:hint="default"/>
      </w:rPr>
    </w:lvl>
  </w:abstractNum>
  <w:abstractNum w:abstractNumId="29">
    <w:nsid w:val="73CE095B"/>
    <w:multiLevelType w:val="hybridMultilevel"/>
    <w:tmpl w:val="EB90A16A"/>
    <w:lvl w:ilvl="0" w:tplc="90CECA34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0">
    <w:nsid w:val="7EBD64DF"/>
    <w:multiLevelType w:val="hybridMultilevel"/>
    <w:tmpl w:val="044290B2"/>
    <w:lvl w:ilvl="0" w:tplc="B62C6772">
      <w:start w:val="1"/>
      <w:numFmt w:val="bullet"/>
      <w:lvlText w:val="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7"/>
  </w:num>
  <w:num w:numId="4">
    <w:abstractNumId w:val="11"/>
  </w:num>
  <w:num w:numId="5">
    <w:abstractNumId w:val="8"/>
  </w:num>
  <w:num w:numId="6">
    <w:abstractNumId w:val="12"/>
  </w:num>
  <w:num w:numId="7">
    <w:abstractNumId w:val="24"/>
  </w:num>
  <w:num w:numId="8">
    <w:abstractNumId w:val="20"/>
  </w:num>
  <w:num w:numId="9">
    <w:abstractNumId w:val="25"/>
  </w:num>
  <w:num w:numId="10">
    <w:abstractNumId w:val="19"/>
  </w:num>
  <w:num w:numId="11">
    <w:abstractNumId w:val="2"/>
  </w:num>
  <w:num w:numId="12">
    <w:abstractNumId w:val="6"/>
  </w:num>
  <w:num w:numId="13">
    <w:abstractNumId w:val="18"/>
  </w:num>
  <w:num w:numId="14">
    <w:abstractNumId w:val="22"/>
  </w:num>
  <w:num w:numId="15">
    <w:abstractNumId w:val="23"/>
  </w:num>
  <w:num w:numId="16">
    <w:abstractNumId w:val="10"/>
  </w:num>
  <w:num w:numId="17">
    <w:abstractNumId w:val="0"/>
  </w:num>
  <w:num w:numId="18">
    <w:abstractNumId w:val="26"/>
  </w:num>
  <w:num w:numId="19">
    <w:abstractNumId w:val="3"/>
  </w:num>
  <w:num w:numId="20">
    <w:abstractNumId w:val="5"/>
  </w:num>
  <w:num w:numId="21">
    <w:abstractNumId w:val="17"/>
  </w:num>
  <w:num w:numId="22">
    <w:abstractNumId w:val="4"/>
  </w:num>
  <w:num w:numId="23">
    <w:abstractNumId w:val="15"/>
  </w:num>
  <w:num w:numId="24">
    <w:abstractNumId w:val="13"/>
  </w:num>
  <w:num w:numId="25">
    <w:abstractNumId w:val="30"/>
  </w:num>
  <w:num w:numId="26">
    <w:abstractNumId w:val="27"/>
  </w:num>
  <w:num w:numId="27">
    <w:abstractNumId w:val="1"/>
  </w:num>
  <w:num w:numId="28">
    <w:abstractNumId w:val="9"/>
  </w:num>
  <w:num w:numId="29">
    <w:abstractNumId w:val="28"/>
  </w:num>
  <w:num w:numId="30">
    <w:abstractNumId w:val="2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FE"/>
    <w:rsid w:val="00093057"/>
    <w:rsid w:val="00163681"/>
    <w:rsid w:val="001D104B"/>
    <w:rsid w:val="0023083D"/>
    <w:rsid w:val="002907E1"/>
    <w:rsid w:val="00500FA9"/>
    <w:rsid w:val="006028FE"/>
    <w:rsid w:val="0064410E"/>
    <w:rsid w:val="006D3661"/>
    <w:rsid w:val="007A61A3"/>
    <w:rsid w:val="00877914"/>
    <w:rsid w:val="00A4073E"/>
    <w:rsid w:val="00A44ACC"/>
    <w:rsid w:val="00B130E4"/>
    <w:rsid w:val="00C65931"/>
    <w:rsid w:val="00D06EE9"/>
    <w:rsid w:val="00D97A1C"/>
    <w:rsid w:val="00E70D53"/>
    <w:rsid w:val="00E77D64"/>
    <w:rsid w:val="00ED5B2C"/>
    <w:rsid w:val="00F9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6145"/>
    <o:shapelayout v:ext="edit">
      <o:idmap v:ext="edit" data="1"/>
    </o:shapelayout>
  </w:shapeDefaults>
  <w:decimalSymbol w:val="."/>
  <w:listSeparator w:val=","/>
  <w14:docId w14:val="2AD4B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8AAA9-7E75-495B-9F63-E6A895360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>Powertech Industrial Company Limitid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dante_huang  黃彥璁</dc:creator>
  <cp:keywords/>
  <dc:description/>
  <cp:lastModifiedBy>admin</cp:lastModifiedBy>
  <cp:revision>5</cp:revision>
  <dcterms:created xsi:type="dcterms:W3CDTF">2019-07-31T08:47:00Z</dcterms:created>
  <dcterms:modified xsi:type="dcterms:W3CDTF">2019-08-28T05:34:00Z</dcterms:modified>
</cp:coreProperties>
</file>